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A9" w:rsidRPr="00BC7F15" w:rsidRDefault="009A78A9" w:rsidP="00BC7F15">
      <w:pPr>
        <w:widowControl/>
        <w:spacing w:afterLines="100" w:after="312" w:line="380" w:lineRule="exact"/>
        <w:ind w:firstLineChars="200" w:firstLine="723"/>
        <w:jc w:val="center"/>
        <w:rPr>
          <w:rFonts w:ascii="Times New Roman" w:eastAsia="宋体" w:hAnsi="Times New Roman" w:cs="宋体" w:hint="eastAsia"/>
          <w:b/>
          <w:kern w:val="0"/>
          <w:sz w:val="36"/>
          <w:szCs w:val="24"/>
        </w:rPr>
      </w:pPr>
      <w:r w:rsidRPr="00BC7F15">
        <w:rPr>
          <w:rFonts w:ascii="Times New Roman" w:eastAsia="宋体" w:hAnsi="Times New Roman" w:cs="宋体"/>
          <w:b/>
          <w:kern w:val="0"/>
          <w:sz w:val="36"/>
          <w:szCs w:val="24"/>
        </w:rPr>
        <w:t>中华人民共和国安全生产法（</w:t>
      </w:r>
      <w:r w:rsidRPr="00BC7F15">
        <w:rPr>
          <w:rFonts w:ascii="Times New Roman" w:eastAsia="宋体" w:hAnsi="Times New Roman" w:cs="宋体"/>
          <w:b/>
          <w:kern w:val="0"/>
          <w:sz w:val="36"/>
          <w:szCs w:val="24"/>
        </w:rPr>
        <w:t>2014</w:t>
      </w:r>
      <w:r w:rsidRPr="00BC7F15">
        <w:rPr>
          <w:rFonts w:ascii="Times New Roman" w:eastAsia="宋体" w:hAnsi="Times New Roman" w:cs="宋体"/>
          <w:b/>
          <w:kern w:val="0"/>
          <w:sz w:val="36"/>
          <w:szCs w:val="24"/>
        </w:rPr>
        <w:t>年修正）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(2002</w:t>
      </w:r>
      <w:r w:rsidRPr="00BC7F15">
        <w:rPr>
          <w:rFonts w:ascii="Times New Roman" w:eastAsia="宋体" w:hAnsi="Times New Roman" w:cs="宋体"/>
          <w:kern w:val="0"/>
          <w:sz w:val="24"/>
          <w:szCs w:val="24"/>
        </w:rPr>
        <w:t>年</w:t>
      </w:r>
      <w:r w:rsidRPr="00BC7F15">
        <w:rPr>
          <w:rFonts w:ascii="Times New Roman" w:eastAsia="宋体" w:hAnsi="Times New Roman" w:cs="宋体"/>
          <w:kern w:val="0"/>
          <w:sz w:val="24"/>
          <w:szCs w:val="24"/>
        </w:rPr>
        <w:t>6</w:t>
      </w:r>
      <w:r w:rsidRPr="00BC7F15">
        <w:rPr>
          <w:rFonts w:ascii="Times New Roman" w:eastAsia="宋体" w:hAnsi="Times New Roman" w:cs="宋体"/>
          <w:kern w:val="0"/>
          <w:sz w:val="24"/>
          <w:szCs w:val="24"/>
        </w:rPr>
        <w:t>月</w:t>
      </w:r>
      <w:r w:rsidRPr="00BC7F15">
        <w:rPr>
          <w:rFonts w:ascii="Times New Roman" w:eastAsia="宋体" w:hAnsi="Times New Roman" w:cs="宋体"/>
          <w:kern w:val="0"/>
          <w:sz w:val="24"/>
          <w:szCs w:val="24"/>
        </w:rPr>
        <w:t>29</w:t>
      </w:r>
      <w:r w:rsidRPr="00BC7F15">
        <w:rPr>
          <w:rFonts w:ascii="Times New Roman" w:eastAsia="宋体" w:hAnsi="Times New Roman" w:cs="宋体"/>
          <w:kern w:val="0"/>
          <w:sz w:val="24"/>
          <w:szCs w:val="24"/>
        </w:rPr>
        <w:t>日第九届全国人民代表大会常务委员会第二十八次会议通过，根据</w:t>
      </w:r>
      <w:r w:rsidRPr="00BC7F15">
        <w:rPr>
          <w:rFonts w:ascii="Times New Roman" w:eastAsia="宋体" w:hAnsi="Times New Roman" w:cs="宋体"/>
          <w:kern w:val="0"/>
          <w:sz w:val="24"/>
          <w:szCs w:val="24"/>
        </w:rPr>
        <w:t>2014</w:t>
      </w:r>
      <w:r w:rsidRPr="00BC7F15">
        <w:rPr>
          <w:rFonts w:ascii="Times New Roman" w:eastAsia="宋体" w:hAnsi="Times New Roman" w:cs="宋体"/>
          <w:kern w:val="0"/>
          <w:sz w:val="24"/>
          <w:szCs w:val="24"/>
        </w:rPr>
        <w:t>年</w:t>
      </w:r>
      <w:r w:rsidRPr="00BC7F15">
        <w:rPr>
          <w:rFonts w:ascii="Times New Roman" w:eastAsia="宋体" w:hAnsi="Times New Roman" w:cs="宋体"/>
          <w:kern w:val="0"/>
          <w:sz w:val="24"/>
          <w:szCs w:val="24"/>
        </w:rPr>
        <w:t>8</w:t>
      </w:r>
      <w:r w:rsidRPr="00BC7F15">
        <w:rPr>
          <w:rFonts w:ascii="Times New Roman" w:eastAsia="宋体" w:hAnsi="Times New Roman" w:cs="宋体"/>
          <w:kern w:val="0"/>
          <w:sz w:val="24"/>
          <w:szCs w:val="24"/>
        </w:rPr>
        <w:t>月</w:t>
      </w:r>
      <w:r w:rsidRPr="00BC7F15">
        <w:rPr>
          <w:rFonts w:ascii="Times New Roman" w:eastAsia="宋体" w:hAnsi="Times New Roman" w:cs="宋体"/>
          <w:kern w:val="0"/>
          <w:sz w:val="24"/>
          <w:szCs w:val="24"/>
        </w:rPr>
        <w:t>31</w:t>
      </w:r>
      <w:r w:rsidRPr="00BC7F15">
        <w:rPr>
          <w:rFonts w:ascii="Times New Roman" w:eastAsia="宋体" w:hAnsi="Times New Roman" w:cs="宋体"/>
          <w:kern w:val="0"/>
          <w:sz w:val="24"/>
          <w:szCs w:val="24"/>
        </w:rPr>
        <w:t>日第十二届全国人民代表大会常务委员会《中华人民共和国</w:t>
      </w:r>
      <w:hyperlink r:id="rId5" w:tgtFrame="_blank" w:history="1">
        <w:r w:rsidRPr="00BC7F15">
          <w:rPr>
            <w:rFonts w:ascii="Times New Roman" w:eastAsia="宋体" w:hAnsi="Times New Roman" w:cs="宋体"/>
            <w:kern w:val="0"/>
            <w:sz w:val="24"/>
            <w:szCs w:val="24"/>
          </w:rPr>
          <w:t>安全生产法</w:t>
        </w:r>
      </w:hyperlink>
      <w:r w:rsidRPr="00BC7F15">
        <w:rPr>
          <w:rFonts w:ascii="Times New Roman" w:eastAsia="宋体" w:hAnsi="Times New Roman" w:cs="宋体"/>
          <w:kern w:val="0"/>
          <w:sz w:val="24"/>
          <w:szCs w:val="24"/>
        </w:rPr>
        <w:t>》修正</w:t>
      </w:r>
      <w:r w:rsidRPr="00BC7F15">
        <w:rPr>
          <w:rFonts w:ascii="Times New Roman" w:eastAsia="宋体" w:hAnsi="Times New Roman" w:cs="宋体"/>
          <w:kern w:val="0"/>
          <w:sz w:val="24"/>
          <w:szCs w:val="24"/>
        </w:rPr>
        <w:t>)</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目</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录</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第一章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总</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则</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第二章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生产经营单位的安全生产保障</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第三章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从业人员的权利和义务</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第四章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安全生产的</w:t>
      </w:r>
      <w:hyperlink r:id="rId6" w:tgtFrame="_blank" w:history="1">
        <w:r w:rsidRPr="00BC7F15">
          <w:rPr>
            <w:rFonts w:ascii="Times New Roman" w:eastAsia="宋体" w:hAnsi="Times New Roman" w:cs="宋体"/>
            <w:kern w:val="0"/>
            <w:sz w:val="24"/>
            <w:szCs w:val="24"/>
          </w:rPr>
          <w:t>监督管理</w:t>
        </w:r>
      </w:hyperlink>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第五章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生产安全事故的应急救援与</w:t>
      </w:r>
      <w:hyperlink r:id="rId7" w:tgtFrame="_blank" w:history="1">
        <w:r w:rsidRPr="00BC7F15">
          <w:rPr>
            <w:rFonts w:ascii="Times New Roman" w:eastAsia="宋体" w:hAnsi="Times New Roman" w:cs="宋体"/>
            <w:kern w:val="0"/>
            <w:sz w:val="24"/>
            <w:szCs w:val="24"/>
          </w:rPr>
          <w:t>调查</w:t>
        </w:r>
      </w:hyperlink>
      <w:r w:rsidRPr="00BC7F15">
        <w:rPr>
          <w:rFonts w:ascii="Times New Roman" w:eastAsia="宋体" w:hAnsi="Times New Roman" w:cs="宋体"/>
          <w:kern w:val="0"/>
          <w:sz w:val="24"/>
          <w:szCs w:val="24"/>
        </w:rPr>
        <w:t>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第六章</w:t>
      </w:r>
      <w:r w:rsidRPr="00BC7F15">
        <w:rPr>
          <w:rFonts w:ascii="Times New Roman" w:eastAsia="宋体" w:hAnsi="Times New Roman" w:cs="宋体"/>
          <w:kern w:val="0"/>
          <w:sz w:val="24"/>
          <w:szCs w:val="24"/>
        </w:rPr>
        <w:t> </w:t>
      </w:r>
      <w:hyperlink r:id="rId8" w:tgtFrame="_blank" w:history="1">
        <w:r w:rsidRPr="00BC7F15">
          <w:rPr>
            <w:rFonts w:ascii="Times New Roman" w:eastAsia="宋体" w:hAnsi="Times New Roman" w:cs="宋体"/>
            <w:kern w:val="0"/>
            <w:sz w:val="24"/>
            <w:szCs w:val="24"/>
          </w:rPr>
          <w:t>法律责任</w:t>
        </w:r>
      </w:hyperlink>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第七章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附</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则</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第一章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总</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则</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为了加强安全生产工作，防止和减少生产安全事故，保障人民群众生命和财产安全，促进经济社会持续健康发展，制定本法。</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在中华人民共和国领域内从事生产经营活动的单位</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以下统称生产经营单位</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的安全生产，适用本法；有关法律、</w:t>
      </w:r>
      <w:hyperlink r:id="rId9" w:tgtFrame="_blank" w:history="1">
        <w:r w:rsidRPr="00BC7F15">
          <w:rPr>
            <w:rFonts w:ascii="Times New Roman" w:eastAsia="宋体" w:hAnsi="Times New Roman" w:cs="宋体"/>
            <w:kern w:val="0"/>
            <w:sz w:val="24"/>
            <w:szCs w:val="24"/>
          </w:rPr>
          <w:t>行政法规</w:t>
        </w:r>
      </w:hyperlink>
      <w:r w:rsidRPr="00BC7F15">
        <w:rPr>
          <w:rFonts w:ascii="Times New Roman" w:eastAsia="宋体" w:hAnsi="Times New Roman" w:cs="宋体"/>
          <w:kern w:val="0"/>
          <w:sz w:val="24"/>
          <w:szCs w:val="24"/>
        </w:rPr>
        <w:t>对消防安全和道路交通安全、铁路交通安全、水上交通安全、民用航空安全以及核与辐射安全、特种设备安全另有规定的，适用其规定。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安全生产工作应当以人为本，坚持安全发展，坚持安全第一、预防为主、综合治理的方针，强化和落实生产经营单位的主体责任，建立生产经营单位负责、职工参与、政府监管、行业自律和社会监督的机制。</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生产经营单位必须遵守本法和其他有关安全生产的法律、法规，加强安全生产管理，建立、健全安全生产责任制和安全生产</w:t>
      </w:r>
      <w:hyperlink r:id="rId10" w:tgtFrame="_blank" w:history="1">
        <w:r w:rsidRPr="00BC7F15">
          <w:rPr>
            <w:rFonts w:ascii="Times New Roman" w:eastAsia="宋体" w:hAnsi="Times New Roman" w:cs="宋体"/>
            <w:kern w:val="0"/>
            <w:sz w:val="24"/>
            <w:szCs w:val="24"/>
          </w:rPr>
          <w:t>规章制度</w:t>
        </w:r>
      </w:hyperlink>
      <w:r w:rsidRPr="00BC7F15">
        <w:rPr>
          <w:rFonts w:ascii="Times New Roman" w:eastAsia="宋体" w:hAnsi="Times New Roman" w:cs="宋体"/>
          <w:kern w:val="0"/>
          <w:sz w:val="24"/>
          <w:szCs w:val="24"/>
        </w:rPr>
        <w:t>，改善安全生产条件，推进安全生产标准化建设，提高安全生产水平，确保安全生产。</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生产经营单位的主要负责人对本单位的安全生产工作全面负责。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生产经营单位的从业人员有依法获得安全生产保障的权利，并应当依法履行安全生产方面的义务。</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工会依法对安全生产工作进行监督。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国务院和县级以上地方各级人民政府应当根据国民经济和社会发展规划制定安全生产规划，并组织实施。安全生产规划应当与城乡规划相衔接。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国务院和县级以上地方各级人民政府应当加强对安全生产工作的领导，支持、督促各有关部门依法履行</w:t>
      </w:r>
      <w:hyperlink r:id="rId11" w:tgtFrame="_blank" w:history="1">
        <w:r w:rsidRPr="00BC7F15">
          <w:rPr>
            <w:rFonts w:ascii="Times New Roman" w:eastAsia="宋体" w:hAnsi="Times New Roman" w:cs="宋体"/>
            <w:kern w:val="0"/>
            <w:sz w:val="24"/>
            <w:szCs w:val="24"/>
          </w:rPr>
          <w:t>安全生产监督管理</w:t>
        </w:r>
      </w:hyperlink>
      <w:r w:rsidRPr="00BC7F15">
        <w:rPr>
          <w:rFonts w:ascii="Times New Roman" w:eastAsia="宋体" w:hAnsi="Times New Roman" w:cs="宋体"/>
          <w:kern w:val="0"/>
          <w:sz w:val="24"/>
          <w:szCs w:val="24"/>
        </w:rPr>
        <w:t>职责，建立健全安全生产工作协调机制，及时协调、解决安全生产监督管理中存在的重大问题。</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国务院安全生产监督管理部门依照本法，对全国安全生产工作实施综合监督管理；县级以上地方各级人民政府安全生产监督管理部门依照本法，对本行政区域内安全生产工作实施综合监督管理。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国务院有关部门依照本法和其他有关法律、</w:t>
      </w:r>
      <w:hyperlink r:id="rId12" w:tgtFrame="_blank" w:history="1">
        <w:r w:rsidRPr="00BC7F15">
          <w:rPr>
            <w:rFonts w:ascii="Times New Roman" w:eastAsia="宋体" w:hAnsi="Times New Roman" w:cs="宋体"/>
            <w:kern w:val="0"/>
            <w:sz w:val="24"/>
            <w:szCs w:val="24"/>
          </w:rPr>
          <w:t>行政法</w:t>
        </w:r>
      </w:hyperlink>
      <w:proofErr w:type="gramStart"/>
      <w:r w:rsidRPr="00BC7F15">
        <w:rPr>
          <w:rFonts w:ascii="Times New Roman" w:eastAsia="宋体" w:hAnsi="Times New Roman" w:cs="宋体"/>
          <w:kern w:val="0"/>
          <w:sz w:val="24"/>
          <w:szCs w:val="24"/>
        </w:rPr>
        <w:t>规</w:t>
      </w:r>
      <w:proofErr w:type="gramEnd"/>
      <w:r w:rsidRPr="00BC7F15">
        <w:rPr>
          <w:rFonts w:ascii="Times New Roman" w:eastAsia="宋体" w:hAnsi="Times New Roman" w:cs="宋体"/>
          <w:kern w:val="0"/>
          <w:sz w:val="24"/>
          <w:szCs w:val="24"/>
        </w:rPr>
        <w:t>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安全生产监督管理部门和对有关行业、领域的安全生产工作实施监督管理的部门，统称负有安全生产监督管理职责的部门。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国务院有关部门应当按照保障安全生产的要求，依法及时制定有关的国家标准或者行业标准，并根据科技进步和经济发展适时修订。</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生产经营单位必须</w:t>
      </w:r>
      <w:hyperlink r:id="rId13" w:tgtFrame="_blank" w:history="1">
        <w:r w:rsidRPr="00BC7F15">
          <w:rPr>
            <w:rFonts w:ascii="Times New Roman" w:eastAsia="宋体" w:hAnsi="Times New Roman" w:cs="宋体"/>
            <w:kern w:val="0"/>
            <w:sz w:val="24"/>
            <w:szCs w:val="24"/>
          </w:rPr>
          <w:t>执行</w:t>
        </w:r>
      </w:hyperlink>
      <w:r w:rsidRPr="00BC7F15">
        <w:rPr>
          <w:rFonts w:ascii="Times New Roman" w:eastAsia="宋体" w:hAnsi="Times New Roman" w:cs="宋体"/>
          <w:kern w:val="0"/>
          <w:sz w:val="24"/>
          <w:szCs w:val="24"/>
        </w:rPr>
        <w:t>依法制定的保障安全生产的国家标准或者行业标准。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各级人民政府及其有关部门应当采取多种形式，加强对有关安全生产的法律、法规和</w:t>
      </w:r>
      <w:hyperlink r:id="rId14" w:tgtFrame="_blank" w:history="1">
        <w:r w:rsidRPr="00BC7F15">
          <w:rPr>
            <w:rFonts w:ascii="Times New Roman" w:eastAsia="宋体" w:hAnsi="Times New Roman" w:cs="宋体"/>
            <w:kern w:val="0"/>
            <w:sz w:val="24"/>
            <w:szCs w:val="24"/>
          </w:rPr>
          <w:t>安全生产知识</w:t>
        </w:r>
      </w:hyperlink>
      <w:r w:rsidRPr="00BC7F15">
        <w:rPr>
          <w:rFonts w:ascii="Times New Roman" w:eastAsia="宋体" w:hAnsi="Times New Roman" w:cs="宋体"/>
          <w:kern w:val="0"/>
          <w:sz w:val="24"/>
          <w:szCs w:val="24"/>
        </w:rPr>
        <w:t>的宣传，增强全社会的安全生产意识。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有关协会组织依照法律、行政法规和章程，为生产经营单位提供安全生产方面的信息、培训等服务，发挥自律作用，促进生产经营单位加强安全生产管理。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依法设立的为安全生产提供技术、管理服务的机构，依照法律、行政法规和执业准则，接受生产经营单位的委托为其安全生产工作提供技术、管理服务。</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生产经营单位委托前款规定的机构提供安全生产技术、管理服务的，</w:t>
      </w:r>
      <w:hyperlink r:id="rId15" w:tgtFrame="_blank" w:history="1">
        <w:r w:rsidRPr="00BC7F15">
          <w:rPr>
            <w:rFonts w:ascii="Times New Roman" w:eastAsia="宋体" w:hAnsi="Times New Roman" w:cs="宋体"/>
            <w:kern w:val="0"/>
            <w:sz w:val="24"/>
            <w:szCs w:val="24"/>
          </w:rPr>
          <w:t>保证</w:t>
        </w:r>
      </w:hyperlink>
      <w:r w:rsidRPr="00BC7F15">
        <w:rPr>
          <w:rFonts w:ascii="Times New Roman" w:eastAsia="宋体" w:hAnsi="Times New Roman" w:cs="宋体"/>
          <w:kern w:val="0"/>
          <w:sz w:val="24"/>
          <w:szCs w:val="24"/>
        </w:rPr>
        <w:t>安全生产的责任仍由本单位负责。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国家实行生产安全事故责任追究制度，依照本法和有关法律、法规的规定，追究生产安全事故责任人员的法律责任。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国家鼓励和支持安全生产科学技术研究和安全生产先进技术的推广应用，提高安全生产水平。</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国家对在改善安全生产条件、防止生产安全事故、参加抢险救护等方面取得显著成绩的单位和个人，给予奖励。</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生产经营单位的安全生产保障</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生产经营单位应当具备本法和有关法律、行政法规和国家标准或者行业标准规定的安全生产条件；不具备安全生产条件的，不得从事生产经营活动。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生产经营单位的主要负责人对本单位安全生产工作负有下列职责：</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建立、健全本单位安全生产责任制；</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组织制定本单位安全生产规章制度和操作规程；</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保证本单位安全生产投入的有效实施；</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督促、检查本单位的安全生产工作，及时消除生产安全事故隐患；</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五</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组织制定并实施本单位的生产安全</w:t>
      </w:r>
      <w:hyperlink r:id="rId16" w:tgtFrame="_blank" w:history="1">
        <w:r w:rsidR="009A78A9" w:rsidRPr="00BC7F15">
          <w:rPr>
            <w:rFonts w:ascii="Times New Roman" w:eastAsia="宋体" w:hAnsi="Times New Roman" w:cs="宋体"/>
            <w:kern w:val="0"/>
            <w:sz w:val="24"/>
            <w:szCs w:val="24"/>
          </w:rPr>
          <w:t>事故应急救援</w:t>
        </w:r>
      </w:hyperlink>
      <w:r w:rsidR="009A78A9" w:rsidRPr="00BC7F15">
        <w:rPr>
          <w:rFonts w:ascii="Times New Roman" w:eastAsia="宋体" w:hAnsi="Times New Roman" w:cs="宋体"/>
          <w:kern w:val="0"/>
          <w:sz w:val="24"/>
          <w:szCs w:val="24"/>
        </w:rPr>
        <w:t>预案；</w:t>
      </w:r>
    </w:p>
    <w:p w:rsid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六</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及时、如实报告生产安全事故。</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七</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组织制定并实施本单位安全生产教育和培训计划</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生产经营单位的安全生产责任制应当明确各岗位的责任人员、责任范围和考核标准等内容。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生产经营单位应当建立相应的机制，加强对安全生产责任制落实情况的监督考核，保证安全生产责任制的落实。</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生产经营单位应当具备的安全生产条件所必需的资金投入，由生产经营单位的决策机构、主要负责人或者个人经营的</w:t>
      </w:r>
      <w:hyperlink r:id="rId17" w:tgtFrame="_blank" w:history="1">
        <w:r w:rsidRPr="00BC7F15">
          <w:rPr>
            <w:rFonts w:ascii="Times New Roman" w:eastAsia="宋体" w:hAnsi="Times New Roman" w:cs="宋体"/>
            <w:kern w:val="0"/>
            <w:sz w:val="24"/>
            <w:szCs w:val="24"/>
          </w:rPr>
          <w:t>投资</w:t>
        </w:r>
      </w:hyperlink>
      <w:r w:rsidRPr="00BC7F15">
        <w:rPr>
          <w:rFonts w:ascii="Times New Roman" w:eastAsia="宋体" w:hAnsi="Times New Roman" w:cs="宋体"/>
          <w:kern w:val="0"/>
          <w:sz w:val="24"/>
          <w:szCs w:val="24"/>
        </w:rPr>
        <w:t>人予以保证，并对由于安全生产所必需的资金投入不足导致的后果承担责任。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矿山、金属冶炼、建筑施工、道路运输单位和危险物品的生产、经营、储存单位，应当设置安全生产管理机构或者配备专职安全生产管理人员。</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生产经营单位的安全生产管理机构以及安全生产管理人员履行下列职责：</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组织或者参与拟订本单位安全生产规章制度、操作规程和生产安全事故应急救援预案</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组织或者参与本单位安全生产教育和培训，如实记录安全生产教育和培训情况；</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督促落实本单位重大危险源的安全管理措施；</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组织或者参与本单位应急救援演练；</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五</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检查本单位的安全生产状况，及时排查生产安全事故隐患，提出改进安全生产管理的建议；</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六</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制止和纠正违章指挥、强令冒险作业、违反操作规程的行为；</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七</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督促落实本单位安全生产整改措施。</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生产经营单位的安全生产管理机构以及安全生产管理人员应当恪尽职守，依法</w:t>
      </w:r>
      <w:hyperlink r:id="rId18" w:tgtFrame="_blank" w:history="1">
        <w:r w:rsidRPr="00BC7F15">
          <w:rPr>
            <w:rFonts w:ascii="Times New Roman" w:eastAsia="宋体" w:hAnsi="Times New Roman" w:cs="宋体"/>
            <w:kern w:val="0"/>
            <w:sz w:val="24"/>
            <w:szCs w:val="24"/>
          </w:rPr>
          <w:t>履行职责</w:t>
        </w:r>
      </w:hyperlink>
      <w:r w:rsidRPr="00BC7F15">
        <w:rPr>
          <w:rFonts w:ascii="Times New Roman" w:eastAsia="宋体" w:hAnsi="Times New Roman" w:cs="宋体"/>
          <w:kern w:val="0"/>
          <w:sz w:val="24"/>
          <w:szCs w:val="24"/>
        </w:rPr>
        <w:t>。</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w:t>
      </w:r>
      <w:proofErr w:type="gramStart"/>
      <w:r w:rsidRPr="00BC7F15">
        <w:rPr>
          <w:rFonts w:ascii="Times New Roman" w:eastAsia="宋体" w:hAnsi="Times New Roman" w:cs="宋体"/>
          <w:kern w:val="0"/>
          <w:sz w:val="24"/>
          <w:szCs w:val="24"/>
        </w:rPr>
        <w:t>作出</w:t>
      </w:r>
      <w:proofErr w:type="gramEnd"/>
      <w:r w:rsidRPr="00BC7F15">
        <w:rPr>
          <w:rFonts w:ascii="Times New Roman" w:eastAsia="宋体" w:hAnsi="Times New Roman" w:cs="宋体"/>
          <w:kern w:val="0"/>
          <w:sz w:val="24"/>
          <w:szCs w:val="24"/>
        </w:rPr>
        <w:t>涉及安全生产的经营决策，应当听取安全生产管理机构以及安全生产管理人员的意见。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生产经营单位不得因安全生产管理人员依法履行职责而降低其</w:t>
      </w:r>
      <w:hyperlink r:id="rId19" w:tgtFrame="_blank" w:history="1">
        <w:r w:rsidRPr="00BC7F15">
          <w:rPr>
            <w:rFonts w:ascii="Times New Roman" w:eastAsia="宋体" w:hAnsi="Times New Roman" w:cs="宋体"/>
            <w:kern w:val="0"/>
            <w:sz w:val="24"/>
            <w:szCs w:val="24"/>
          </w:rPr>
          <w:t>工资</w:t>
        </w:r>
      </w:hyperlink>
      <w:r w:rsidRPr="00BC7F15">
        <w:rPr>
          <w:rFonts w:ascii="Times New Roman" w:eastAsia="宋体" w:hAnsi="Times New Roman" w:cs="宋体"/>
          <w:kern w:val="0"/>
          <w:sz w:val="24"/>
          <w:szCs w:val="24"/>
        </w:rPr>
        <w:t>、福利等</w:t>
      </w:r>
      <w:hyperlink r:id="rId20" w:tgtFrame="_blank" w:history="1">
        <w:r w:rsidRPr="00BC7F15">
          <w:rPr>
            <w:rFonts w:ascii="Times New Roman" w:eastAsia="宋体" w:hAnsi="Times New Roman" w:cs="宋体"/>
            <w:kern w:val="0"/>
            <w:sz w:val="24"/>
            <w:szCs w:val="24"/>
          </w:rPr>
          <w:t>待遇</w:t>
        </w:r>
      </w:hyperlink>
      <w:r w:rsidRPr="00BC7F15">
        <w:rPr>
          <w:rFonts w:ascii="Times New Roman" w:eastAsia="宋体" w:hAnsi="Times New Roman" w:cs="宋体"/>
          <w:kern w:val="0"/>
          <w:sz w:val="24"/>
          <w:szCs w:val="24"/>
        </w:rPr>
        <w:t>或者解除与其订立的</w:t>
      </w:r>
      <w:hyperlink r:id="rId21" w:tgtFrame="_blank" w:history="1">
        <w:r w:rsidRPr="00BC7F15">
          <w:rPr>
            <w:rFonts w:ascii="Times New Roman" w:eastAsia="宋体" w:hAnsi="Times New Roman" w:cs="宋体"/>
            <w:kern w:val="0"/>
            <w:sz w:val="24"/>
            <w:szCs w:val="24"/>
          </w:rPr>
          <w:t>劳动合同</w:t>
        </w:r>
      </w:hyperlink>
      <w:r w:rsidRPr="00BC7F15">
        <w:rPr>
          <w:rFonts w:ascii="Times New Roman" w:eastAsia="宋体" w:hAnsi="Times New Roman" w:cs="宋体"/>
          <w:kern w:val="0"/>
          <w:sz w:val="24"/>
          <w:szCs w:val="24"/>
        </w:rPr>
        <w:t>。</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危险物品的生产、储存单位以及矿山、金属冶炼单位的安全生产管理人员的任免，应当告知主管的负有安全生产监督管理职责的部门。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生产经营单位的主要负责人和安全生产管理人员必须具备与本单位所从事的生产经营活动相应的安全生产知识和管理能力。</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危险物品的生产、储存单位以及矿山、金属冶炼单位应当有注册安全工程师从事安全生产管理工作。鼓励其他生产经营单位聘用注册安全工程师从事安全生产管理工作。注册</w:t>
      </w:r>
      <w:proofErr w:type="gramStart"/>
      <w:r w:rsidRPr="00BC7F15">
        <w:rPr>
          <w:rFonts w:ascii="Times New Roman" w:eastAsia="宋体" w:hAnsi="Times New Roman" w:cs="宋体"/>
          <w:kern w:val="0"/>
          <w:sz w:val="24"/>
          <w:szCs w:val="24"/>
        </w:rPr>
        <w:t>安全工程师按专业</w:t>
      </w:r>
      <w:proofErr w:type="gramEnd"/>
      <w:r w:rsidRPr="00BC7F15">
        <w:rPr>
          <w:rFonts w:ascii="Times New Roman" w:eastAsia="宋体" w:hAnsi="Times New Roman" w:cs="宋体"/>
          <w:kern w:val="0"/>
          <w:sz w:val="24"/>
          <w:szCs w:val="24"/>
        </w:rPr>
        <w:t>分类管理，具体办法由国务院人力资源和</w:t>
      </w:r>
      <w:hyperlink r:id="rId22" w:tgtFrame="_blank" w:history="1">
        <w:r w:rsidRPr="00BC7F15">
          <w:rPr>
            <w:rFonts w:ascii="Times New Roman" w:eastAsia="宋体" w:hAnsi="Times New Roman" w:cs="宋体"/>
            <w:kern w:val="0"/>
            <w:sz w:val="24"/>
            <w:szCs w:val="24"/>
          </w:rPr>
          <w:t>社会保障</w:t>
        </w:r>
      </w:hyperlink>
      <w:r w:rsidRPr="00BC7F15">
        <w:rPr>
          <w:rFonts w:ascii="Times New Roman" w:eastAsia="宋体" w:hAnsi="Times New Roman" w:cs="宋体"/>
          <w:kern w:val="0"/>
          <w:sz w:val="24"/>
          <w:szCs w:val="24"/>
        </w:rPr>
        <w:t>部门、国务院安全生产监督管理部门会同国务院有关部门制定。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生产经营单位使用被派遣劳动者的，应当将被派遣劳动者纳入本单位从业人员统一管理，对被派遣劳动者进行岗位安全操作规程和安全操作技能的教育和培训。</w:t>
      </w:r>
      <w:hyperlink r:id="rId23" w:tgtFrame="_blank" w:history="1">
        <w:r w:rsidRPr="00BC7F15">
          <w:rPr>
            <w:rFonts w:ascii="Times New Roman" w:eastAsia="宋体" w:hAnsi="Times New Roman" w:cs="宋体"/>
            <w:kern w:val="0"/>
            <w:sz w:val="24"/>
            <w:szCs w:val="24"/>
          </w:rPr>
          <w:t>劳务派遣</w:t>
        </w:r>
      </w:hyperlink>
      <w:r w:rsidRPr="00BC7F15">
        <w:rPr>
          <w:rFonts w:ascii="Times New Roman" w:eastAsia="宋体" w:hAnsi="Times New Roman" w:cs="宋体"/>
          <w:kern w:val="0"/>
          <w:sz w:val="24"/>
          <w:szCs w:val="24"/>
        </w:rPr>
        <w:t>单位应当对被派遣劳动者进行必要的安全生产教育和培训。</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生产经营单位应当建立安全生产教育和培训档案，如实记录安全生产教育和培训的时间、内容、参加人员以及考核结果等情况。</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生产经营单位采用新工艺、新技术、新材料或者使用新设备，必须了解、掌握其安全技术特性，采取有效的安全防护措施，并对从业人员进行专门的安全生产教育和培训。</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生产经营单位的特种作业人员必须按照国家有关规定经专门的安全作业培训，取得相应资格，方可上岗作业。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特种作业人员的范围由国务院负安全生产监督管理部门会同国务院有关部门确定。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生产经营单位新建、改建、扩建工程项目</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以下统称建设项目</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的安全设施，必须与主体工程同时设计、同时施工、同时投入生产和使用。安全设施投资应当纳入建设项目概算。</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第二十九条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矿山、金属冶炼建设项目和用于生产、储存、装卸危险物品的建设项目，应当按照国家有关规定进行安全评价。</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建设项目安全设施的设计人、设计单位应当对安全设施设计负责。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矿山、金属冶炼建设项目和用于生产、储存、装卸危险物品的建设项目的安全设施设计应当按照国家有关规定报经有关部门审查，审查部门及其负责审查的人员对审查结果负责。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矿山、金属冶炼建设项目和用于生产、储存、装卸危险物品的建设项目的施工单位必须按照批准的安全设施设计施工，并对安全设施的工程质量负责。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第三十二条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生产经营单位应当在有较大危险因素的生产经营场所和有关设施、设备上，设置明显的安全警示标志。</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安全设备的设计、制造、安装、使用、检测、维修、改造和报废，应当符合国家标准或者行业标准。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生产经营单位必须对安全设备进行经常性维护、保养，并定期检测，保证正常运转。维护、保养、检测应当作好记录，并由有关人员签字。</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国家对严重危及生产安全的工艺、设备实行淘汰制度，具体目录由国务院安全生产监督管理部门会同国务院有关部门制定并公布。法律、行政法规对目录的制定另有规定的，适用其规定。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省、自治区、直辖市人民政府可以根据本地区实际情况制定并公布具体目录，对前款规定以外的危及生产安全的工艺、设备予以淘汰。</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生产经营单位不得使用应当淘汰的危及生产安全的工艺、设备。</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生产、经营、运输、储存、使用危险物品或者处置废弃危险物品的，由有关主管部门依照有关法律、法规的规定和国家标准或者行业标准审批并实施监督管理。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生产经营单位对重大危险</w:t>
      </w:r>
      <w:proofErr w:type="gramStart"/>
      <w:r w:rsidRPr="00BC7F15">
        <w:rPr>
          <w:rFonts w:ascii="Times New Roman" w:eastAsia="宋体" w:hAnsi="Times New Roman" w:cs="宋体"/>
          <w:kern w:val="0"/>
          <w:sz w:val="24"/>
          <w:szCs w:val="24"/>
        </w:rPr>
        <w:t>源应当</w:t>
      </w:r>
      <w:proofErr w:type="gramEnd"/>
      <w:r w:rsidRPr="00BC7F15">
        <w:rPr>
          <w:rFonts w:ascii="Times New Roman" w:eastAsia="宋体" w:hAnsi="Times New Roman" w:cs="宋体"/>
          <w:kern w:val="0"/>
          <w:sz w:val="24"/>
          <w:szCs w:val="24"/>
        </w:rPr>
        <w:t>登记建档，进行定期检测、评估、监控，并制定应急预案，告知从业人员和相关人员在紧急情况下应当采取的应急措施。</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生产经营单位应当按照国家有关规定将本单位重大危险源及有关安全措施、应急措施报有关地方人民政府安全生产监督管理部门和有关部门备案。</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第三十八条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生产经营单位应当建立健全生产安全事故隐患排查治理制度，采取技术、管理措施，及时发现并消除事故隐患。事故隐患排查治理情况应当如实记录，并向从业人员通报。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县级以上地方各级人民政府负有安全生产监督管理职责的部门应当建立健全重大事故隐患治理督办制度，督促生产经营单位消除重大事故隐患。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生产、经营、储存、使用危险物品的车间、商店、仓库不得与员工宿舍在同一座建筑物内，并应当与员工宿舍保持安全距离。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生产经营场所和员工宿舍应当设有符合紧急疏散要求、标志明显、保持畅通的出口。禁止锁闭、封堵生产经营场所或者员工宿舍的出口。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生产经营单位进行爆破、吊装以及国务院安全生产监督管理部门会同国务院有关部门规定的其他危险作业，应当安排专门人员进行现场安全管理，确保操作规程的遵守和安全措施的落实。</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生产经营单位应当教育和督促从业人员严格执行本单位的安全生产规章制度和安全操作规程；并向从业人员如实告知作业场所和工作岗位存在的危险因素、防范措施以及事故应急措施。</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生产经营单位必须为从业人员提供符合国家标准或者行业标准的劳动防护用品，并监督、教育从业人员按照使用规则佩戴、使用。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生产经营单位应当安排用于配备劳动防护用品、进行安全生产培训的经费。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第四十五条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生产经营单位不得将生产经营项目、场所、设备发包或者出租给不具备安全生产条件或者相应资质的单位或者个人。</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生产经营单位发生生产安全事故时，单位的主要负责人应当立即组织抢救，并不得在事故调查处理期间擅离职守。</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生产经营单位必须依法参加工伤保险，为从业人员缴纳保险费。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国家鼓励生产经营单位投保安全生产责任保险。</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第三章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从业人员的安全生产权利义务</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生产经营单位与从业人员订立的劳动合同，应当载明有关保障从业人员劳动安全、防止职业危害的事项，以及依法为从业人员办理工伤保险的事项。</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生产经营单位不得以任何形式与从业人员订立协议，免除或者减轻其对从业人员因生产安全事故伤亡依法应承担的责任。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生产经营单位的从业人员有权了解其作业场所和工作岗位存在的危险因素、防范措施及事故应急措施，有权对本单位的安全生产工作提出建议。</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从业人员有权对本单位安全生产工作中存在的问题提出批评、检举、控告；有权拒绝违章指挥和强令冒险作业。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生产经营单位不得因从业人员对本单位安全生产工作提出批评、检举、控告或者拒绝违章指挥、强令冒险作业而降低其工资、福利等待遇或者解除与其订立的劳动合同。</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第五十二条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从业人员发现直接危及人身安全的紧急情况时，有权停止作业或者在采取可能的应急措施后撤离作业场所。</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生产经营单位不得因从业人员在前款紧急情况下停止作业或者采取紧急撤离措施而降低其工资、福利等待遇或者解除与其订立的劳动合同。</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因生产安全事故受到损害的从业人员，除依法享有工伤保险外，依照有关民事法律尚有获得赔偿的权利的，有权向本单位提出赔偿要求。</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从业人员在作业过程中，应当严格遵守本单位的安全生产规章制度和操作规程，服从管理，正确佩戴和使用劳动防护用品。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从业人员应当接受安全生产教育和培训，掌握本职工作所需的安全生产知识，提高安全生产技能，增强事故预防和应急处理能力。</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从业人员发现事故隐患或者其他不安全因素，应当立即向现场安全生产管理人员或者本单位负责人报告；接到报告的人员应当及时予以处理。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工会有权对建设项目的安全设施与主体工程同时设计、同时施工、同时投入生产和使用进行监督，提出意见。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BC7F15">
        <w:rPr>
          <w:rFonts w:ascii="Times New Roman" w:eastAsia="宋体" w:hAnsi="Times New Roman" w:cs="宋体"/>
          <w:kern w:val="0"/>
          <w:sz w:val="24"/>
          <w:szCs w:val="24"/>
        </w:rPr>
        <w:t>作出</w:t>
      </w:r>
      <w:proofErr w:type="gramEnd"/>
      <w:r w:rsidRPr="00BC7F15">
        <w:rPr>
          <w:rFonts w:ascii="Times New Roman" w:eastAsia="宋体" w:hAnsi="Times New Roman" w:cs="宋体"/>
          <w:kern w:val="0"/>
          <w:sz w:val="24"/>
          <w:szCs w:val="24"/>
        </w:rPr>
        <w:t>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工会有权依法参加事故调查，向有关部门提出处理意见，并要求追究有关人员的责任。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生产经营单位使用被派遣劳动者的，被派遣劳动者享有本法规定的从业人员的权利，并应当履行本法规定的从业人员的义务。</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第四章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安全生产的监督管理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县级以上地方各级人民政府应当根据本行政区域内的安全生产状况，组织有关部门按照职责分工，对本行政区域内容易发生重大生产安全事故的生产经营单位进行严格检查。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安全生产监督管理部门应当按照分类分级监督管理的要求，制定安全生产年度监督检查计划，并按照年度监督检查计划进行监督检查，发现事故隐患，应当及时处理。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负有安全生产监督管理职责的部门依照有关法律、法规的规定，对涉及安全生产的事项需要审查批准</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包括批准、核准、许可、注册、认证、颁发证照等，下同</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进入生产经营单位进行检查，调阅有关资料，向有关单位和人员了解情况；</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对检查中发现的安全生产违法行为，当场予以纠正或者要求限期改正；对依法应当给予行政处罚的行为，依照本法和其他有关法律、行政法规的规定</w:t>
      </w:r>
      <w:proofErr w:type="gramStart"/>
      <w:r w:rsidR="009A78A9" w:rsidRPr="00BC7F15">
        <w:rPr>
          <w:rFonts w:ascii="Times New Roman" w:eastAsia="宋体" w:hAnsi="Times New Roman" w:cs="宋体"/>
          <w:kern w:val="0"/>
          <w:sz w:val="24"/>
          <w:szCs w:val="24"/>
        </w:rPr>
        <w:t>作出</w:t>
      </w:r>
      <w:proofErr w:type="gramEnd"/>
      <w:r w:rsidR="009A78A9" w:rsidRPr="00BC7F15">
        <w:rPr>
          <w:rFonts w:ascii="Times New Roman" w:eastAsia="宋体" w:hAnsi="Times New Roman" w:cs="宋体"/>
          <w:kern w:val="0"/>
          <w:sz w:val="24"/>
          <w:szCs w:val="24"/>
        </w:rPr>
        <w:t>行政处罚决定；</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009A78A9" w:rsidRPr="00BC7F15">
        <w:rPr>
          <w:rFonts w:ascii="Times New Roman" w:eastAsia="宋体" w:hAnsi="Times New Roman" w:cs="宋体"/>
          <w:kern w:val="0"/>
          <w:sz w:val="24"/>
          <w:szCs w:val="24"/>
        </w:rPr>
        <w:t>作出</w:t>
      </w:r>
      <w:proofErr w:type="gramEnd"/>
      <w:r w:rsidR="009A78A9" w:rsidRPr="00BC7F15">
        <w:rPr>
          <w:rFonts w:ascii="Times New Roman" w:eastAsia="宋体" w:hAnsi="Times New Roman" w:cs="宋体"/>
          <w:kern w:val="0"/>
          <w:sz w:val="24"/>
          <w:szCs w:val="24"/>
        </w:rPr>
        <w:t>处理决定。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监督检查不得影响被检查单位的正常生产经营活动。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生产经营单位对负有安全生产监督管理职责的部门的监督检查人员</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以下统称安全生产监督检查人员</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依法履行监督检查职责，应当予以配合，不得拒绝、阻挠。</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安全生产监督检查人员应当忠于职守，坚持原则，秉公执法。</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安全生产监督检查人员执行监督检查任务时，必须出示有效的监督执法证件；对涉及被检查单位的技术秘密和业务秘密，应当为其保密。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安全生产监督检查人员应当将检查的时间、地点、内容、发现的问题及其处理情况，</w:t>
      </w:r>
      <w:proofErr w:type="gramStart"/>
      <w:r w:rsidRPr="00BC7F15">
        <w:rPr>
          <w:rFonts w:ascii="Times New Roman" w:eastAsia="宋体" w:hAnsi="Times New Roman" w:cs="宋体"/>
          <w:kern w:val="0"/>
          <w:sz w:val="24"/>
          <w:szCs w:val="24"/>
        </w:rPr>
        <w:t>作出</w:t>
      </w:r>
      <w:proofErr w:type="gramEnd"/>
      <w:r w:rsidRPr="00BC7F15">
        <w:rPr>
          <w:rFonts w:ascii="Times New Roman" w:eastAsia="宋体" w:hAnsi="Times New Roman" w:cs="宋体"/>
          <w:kern w:val="0"/>
          <w:sz w:val="24"/>
          <w:szCs w:val="24"/>
        </w:rPr>
        <w:t>书面记录，并由检查人员和被检查单位的负责人签字；被检查单位的负责人拒绝签字的，检查人员应当将情况记录在案，并向负有安全生产监督管理职责的部门报告。</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负有安全生产监督管理职责的部门依法对存在重大事故隐患的生产经营单位</w:t>
      </w:r>
      <w:proofErr w:type="gramStart"/>
      <w:r w:rsidRPr="00BC7F15">
        <w:rPr>
          <w:rFonts w:ascii="Times New Roman" w:eastAsia="宋体" w:hAnsi="Times New Roman" w:cs="宋体"/>
          <w:kern w:val="0"/>
          <w:sz w:val="24"/>
          <w:szCs w:val="24"/>
        </w:rPr>
        <w:t>作出</w:t>
      </w:r>
      <w:proofErr w:type="gramEnd"/>
      <w:r w:rsidRPr="00BC7F15">
        <w:rPr>
          <w:rFonts w:ascii="Times New Roman" w:eastAsia="宋体" w:hAnsi="Times New Roman" w:cs="宋体"/>
          <w:kern w:val="0"/>
          <w:sz w:val="24"/>
          <w:szCs w:val="24"/>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监察机关依照行政监察法的规定，对负有安全生产监督管理职责的部门及其工作人员履行安全生产监督管理职责实施监察。</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第六十九条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承担安全评价、认证、检测、检验的机构应当具备国家规定的资质条件，并对其</w:t>
      </w:r>
      <w:proofErr w:type="gramStart"/>
      <w:r w:rsidRPr="00BC7F15">
        <w:rPr>
          <w:rFonts w:ascii="Times New Roman" w:eastAsia="宋体" w:hAnsi="Times New Roman" w:cs="宋体"/>
          <w:kern w:val="0"/>
          <w:sz w:val="24"/>
          <w:szCs w:val="24"/>
        </w:rPr>
        <w:t>作出</w:t>
      </w:r>
      <w:proofErr w:type="gramEnd"/>
      <w:r w:rsidRPr="00BC7F15">
        <w:rPr>
          <w:rFonts w:ascii="Times New Roman" w:eastAsia="宋体" w:hAnsi="Times New Roman" w:cs="宋体"/>
          <w:kern w:val="0"/>
          <w:sz w:val="24"/>
          <w:szCs w:val="24"/>
        </w:rPr>
        <w:t>的安全评价、认证、检测、检验的结果负责。</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任何单位或者个人对事故隐患或者安全生产违法行为，均有权向负有安全生产监督管理职责的部门报告或者举报。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居民委员会、村民委员会发现其所在区域内的生产经营单位存在事故隐患或者安全生产违法行为时，应当向当地人民政府或者有关部门报告。</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县级以上各级人民政府及其有关部门对报告重大事故隐患或者举报安全生产违法行为的有功人员，给予奖励。具体奖励办法由国务院安全生产监督管理部门会同国务院财政部门制定。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新闻、出版、广播、电影、电视等单位有进行安全生产公益宣传教育的义务，有对违反安全生产法律、法规的行为进行舆论监督的权利。</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第五章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生产安全事故的应急救援与调查处理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国务院安全生产监督管理部门建立全国统一的生产安全事故应急救援信息系统，国务院有关部门建立健全相关行业、领域的生产安全事故应急救援信息系统。</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县级以上地方各级人民政府应当组织有关部门制定本行政区域内特大生产安全事故应急救援预案，建立应急救援体系。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第七十八条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生产经营单位应当制定本单位生产安全事故应急救援预案，与所在地县级以上地方人民政府组织制定的生产安全事故应急救援预案相衔接，并定期组织演练。</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危险物品的生产、经营、储存单位以及矿山、金属冶炼、城市轨道交通运营、建筑施工单位应当建立应急救援组织；生产经营规模较小的，可以不建立应急救援组织，但应当指定兼职的应急救援人员。</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危险物品的生产、经营、储存、运输单位以及矿山、金属冶炼、城市轨道交通运营、建筑施工单位应当配备必要的应急救援器材、设备和物资，并进行经常性维护、保养，保证正常运转。</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生产经营单位发生生产安全事故后，事故现场有关人员应当立即报告本单位负责人。</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负有安全生产监督管理职责的部门接到事故报告后，应当立即按照国家有关规定上报事故情况。负有安全生产监督管理职责的部门和有关地方人民政府对事故情况不得隐瞒不报、谎报或者迟报。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有关地方人民政府和负有安全生产监督管理职责的部门的负责人接到生产安全事故报告后，应当按照生产安全事故应急救援预案的要求立即赶到事故现场，组织事故抢救。</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事故抢救过程中应当采取必要措施，避免或者减少对环境造成的危害。</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任何单位和个人都应当支持、配合事故抢救，并提供一切便利条件。</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事故调查处理应当按照科学严谨、依法依规、实事求是、注重实效的原则，及时、准确地查清事故原因，查明事故性质和责任，总结事故教训，</w:t>
      </w:r>
      <w:r w:rsidRPr="00BC7F15">
        <w:rPr>
          <w:rFonts w:ascii="Times New Roman" w:eastAsia="宋体" w:hAnsi="Times New Roman" w:cs="宋体"/>
          <w:kern w:val="0"/>
          <w:sz w:val="24"/>
          <w:szCs w:val="24"/>
        </w:rPr>
        <w:lastRenderedPageBreak/>
        <w:t>提出整改措施，并对事故责任者提出处理意见。事故调查报告应当依法及时向社会公布。事故调查和处理的具体办法由国务院制定。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事故发生单位应当及时全面落实整改措施，负有安全生产监督管理职责的部门应当加强监督检查。</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任何单位和个人不得阻挠和干涉对事故的依法调查处理。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县级以上地方各级人民政府安全生产监督管理部门应当定期统计分析本行政区域内发生生产安全事故的情况，并定期向社会公布。</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第六章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法律责任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负有安全生产监督管理职责的部门的工作人员，有下列行为之一的，给予降级或者撤职的处分；构成犯罪的，依照刑法有关规定追究刑事责任：</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一</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对不符合法定安全生产条件的涉及安全生产的事项予以批准或者验收通过的；</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发现未依法取得批准、验收的单位擅自从事有关活动或者接到举报后不予取缔或者不依法予以处理的；</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对已经依法取得批准的单位不履行监督管理职责，发现其不再具备安全生产条件而不撤销原批准或者发现安全生产违法行为不予查处的；</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在监督检查中发现重大事故隐患，不依法及时处理的。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负有安全生产监督管理职责的部门的工作人员有前款规定以外的滥用职权、玩忽职守、徇私舞弊行为的，依法给予处分；构成犯罪的，依照刑法有关规定追究刑事责任。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负有安全生产监督管理职责的部门，要求被审查、验收的单位购买其指定的安全设备、器材或者其他产品的，在对安全生产事项的审查、验收</w:t>
      </w:r>
      <w:r w:rsidRPr="00BC7F15">
        <w:rPr>
          <w:rFonts w:ascii="Times New Roman" w:eastAsia="宋体" w:hAnsi="Times New Roman" w:cs="宋体"/>
          <w:kern w:val="0"/>
          <w:sz w:val="24"/>
          <w:szCs w:val="24"/>
        </w:rPr>
        <w:lastRenderedPageBreak/>
        <w:t>中收取费用的，由其上级机关或者监察机关责令改正，责令退还收取的费用；情节严重的，对直接负责的主管人员和其他直接责任人员依法给予处分。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第八十九条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对有前款违法行为的机构，吊销其相应资质。</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生产经营单位的主要负责人未履行本法规定的安全生产管理职责的，责令限期改正；逾期未改正的，处二万元以上五万元以下的罚款，责令生产经营单位停产停业整顿。</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生产经营单位的主要负责人有前款违法行为，导致发生生产安全事故的，给予撤职处分；构成犯罪的，依照刑法有关规定追究刑事责任。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生产经营单位的主要负责人未履行本法规定的安全生产管理职责，导致发生生产安全事故的，由安全生产监督管理部门依照下列规定处以罚款：</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发生一般事故的，处上一年年收入百分之三十的罚款；</w:t>
      </w:r>
    </w:p>
    <w:p w:rsidR="009A78A9" w:rsidRPr="00BC7F15" w:rsidRDefault="00BC7F15"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发生较大事故的，处上一年年收入百分之四十的罚款；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发生重大事故的，处上一年年收入百分之六十的罚款；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发生特别重大事故的，处上一年年收入百分之八十的罚款。</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未按照规定设置安全生产管理机构或者配备安全生产管理人员的；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危险物品的生产、经营、储存单位以及矿山、金属冶炼、建筑施工、道路运输单位的主要负责人和安全生产管理人员未按照规定经考核合格的；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未按照规定对从业人员、被派遣劳动者、实习学生进行安全生产教育和培训，或者未按照规定如实告知有关的安全生产事项的；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未如实记录安全生产教育和培训情况的；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五</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未将事故隐患排查治理情况如实记录或者未向从业人员通报的；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六</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未按照规定制定生产安全事故应急救援预案或者未定期组织演练的；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七</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特种作业人员未按照规定经专门的安全作业培训并取得相应资格，上岗作业的。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未按照规定对矿山、金属冶炼建设项目或者用于生产、储存、装卸危险物品的建设项目进行安全评价的；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矿山、金属冶炼建设项目或者用于生产、储存、装卸危险物品的建设项目没有安全设施设计或者安全设施设计未按照规定报经有关部门审查同意的；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矿山、金属冶炼建设项目或者用于生产、储存、装卸危险物品的建设项目的施工单位未按照批准的安全设施设计施工的；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矿山、金属冶炼建设项目或者用于生产、储存危险物品的建设项目竣工投入生产或者使用前，安全设施未经验收合格的。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未在有较大危险因素的生产经营场所和有关设施、设备上设置明显的安全警示标志的；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安全设备的安装、使用、检测、改造和报废不符合国家标准或者行业标准的；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未对安全设备进行经常性维护、保养和定期检测的；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未为从业人员提供符合国家标准或者行业标准的劳动防护用品的；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五</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危险物品的容器、运输工具，以及涉及人身安全、危险性较大的海洋石油开采特种设备和矿山井下特种设备未经具有专业资质的机构检测、检验合格，取得安全使用证或者安全标志，投入使用的；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六</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使用应当淘汰的危及生产安全的工艺、设备的。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未经依法批准，擅自生产、经营、运输、储存、使用危险物品或者处置废弃危险物品的，依照有关危险物品安全管理的法律、行政法规的规定予以处罚；构成犯罪的，依照刑法有关规定追究刑事责任。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生产、经营、运输、储存、使用危险物品或者处置废弃危险物品，未建立专门安全管理制度、未采取可靠的安全措施的；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对重大危险源未登记建档，或者未进行评估、监控，或者未制定应急预案的；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进行爆破、吊装以及国务院安全生产监督管理部门会同国务院有关部门规定的其他危险作业，未安排专门人员进行现场安全管理的；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未建立事故隐患排查治理制度的。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第九十九条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生产经营单位有下列行为之一的，责令限期改正，可以处五万元以下的罚款，对其直接负责的主管人员和其他直接责任人员可以处一万元以</w:t>
      </w:r>
      <w:r w:rsidRPr="00BC7F15">
        <w:rPr>
          <w:rFonts w:ascii="Times New Roman" w:eastAsia="宋体" w:hAnsi="Times New Roman" w:cs="宋体"/>
          <w:kern w:val="0"/>
          <w:sz w:val="24"/>
          <w:szCs w:val="24"/>
        </w:rPr>
        <w:lastRenderedPageBreak/>
        <w:t>下的罚款；逾期未改正的，责令停产停业整顿；构成犯罪的，依照刑法有关规定追究刑事责任：</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生产、经营、储存、使用危险物品的车间、商店、仓库与员工宿舍在同一座建筑内，或者与员工宿舍的距离不符合安全要求的；</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生产经营场所和员工宿舍未设有符合紧急疏散需要、标志明显、保持畅通的出口，或者锁闭、封堵生产经营场所或者员工宿舍出口的。</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生产经营单位的从业人员不服从管理，违反安全生产规章制度或者操作规程的，由生产经营单位给予批评教育，依照有关规章制度给予处分；构成犯罪的，依照刑法有关规定追究刑事责任。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第一百零五条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第一百零六条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生产经营单位的主要负责人在本单位发生生产安全事故时，</w:t>
      </w:r>
      <w:proofErr w:type="gramStart"/>
      <w:r w:rsidRPr="00BC7F15">
        <w:rPr>
          <w:rFonts w:ascii="Times New Roman" w:eastAsia="宋体" w:hAnsi="Times New Roman" w:cs="宋体"/>
          <w:kern w:val="0"/>
          <w:sz w:val="24"/>
          <w:szCs w:val="24"/>
        </w:rPr>
        <w:t>不</w:t>
      </w:r>
      <w:proofErr w:type="gramEnd"/>
      <w:r w:rsidRPr="00BC7F15">
        <w:rPr>
          <w:rFonts w:ascii="Times New Roman" w:eastAsia="宋体" w:hAnsi="Times New Roman" w:cs="宋体"/>
          <w:kern w:val="0"/>
          <w:sz w:val="24"/>
          <w:szCs w:val="24"/>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生产经营单位的主要负责人对生产安全事故隐瞒不报、谎报或者迟报的，依照前款规定处罚。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第一百零七条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第一百零八条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生产经营单位不具备本法和其他有关法律、行政法规和国家标准或者行业标准规定的安全生产条件，经停产停业整顿仍不具备安全生产条件的，予以关闭；有关部门应当依法吊销其有关证照。</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第一百零九条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发生生产安全事故，对负有责任的生产经营单位除要求其依法承担相应的赔偿等责任外，由安全生产监督管理部门依照下列规定处以罚款：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proofErr w:type="gramStart"/>
      <w:r w:rsidR="009A78A9" w:rsidRPr="00BC7F15">
        <w:rPr>
          <w:rFonts w:ascii="Times New Roman" w:eastAsia="宋体" w:hAnsi="Times New Roman" w:cs="宋体"/>
          <w:kern w:val="0"/>
          <w:sz w:val="24"/>
          <w:szCs w:val="24"/>
        </w:rPr>
        <w:t>一</w:t>
      </w:r>
      <w:proofErr w:type="gramEnd"/>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发生一般事故的，处二十万元以上五十万元以下的罚款；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二</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发生较大事故的，处五十万元以上一百万元以下的罚款；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三</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发生重大事故的，处一百万元以上五百万元以下的罚款；</w:t>
      </w:r>
    </w:p>
    <w:p w:rsidR="009A78A9" w:rsidRPr="00BC7F15" w:rsidRDefault="00F25598"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 xml:space="preserve"> </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四</w:t>
      </w:r>
      <w:r w:rsidR="009A78A9" w:rsidRPr="00BC7F15">
        <w:rPr>
          <w:rFonts w:ascii="Times New Roman" w:eastAsia="宋体" w:hAnsi="Times New Roman" w:cs="宋体"/>
          <w:kern w:val="0"/>
          <w:sz w:val="24"/>
          <w:szCs w:val="24"/>
        </w:rPr>
        <w:t>)</w:t>
      </w:r>
      <w:r w:rsidR="009A78A9" w:rsidRPr="00BC7F15">
        <w:rPr>
          <w:rFonts w:ascii="Times New Roman" w:eastAsia="宋体" w:hAnsi="Times New Roman" w:cs="宋体"/>
          <w:kern w:val="0"/>
          <w:sz w:val="24"/>
          <w:szCs w:val="24"/>
        </w:rPr>
        <w:t>发生特别重大事故的，处五百万元以上一千万元以下的罚款；情节特别严重的，处一千万元以上二千万元以下的罚款。</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第一百一十条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第一百一十一条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生产经营单位发生生产安全事故造成人员伤亡、他人财产损失的，应当依法承担赔偿责任；拒不承担或者其负责人逃匿的，由人民法院依法强制执行。</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生产安全事故的责任人未依法承担赔偿责任，经人民法院依法采取执行措施后，仍不能对受害人给予足额赔偿的，应当继续履行赔偿义务；受害人发现责任人有其他财产的，可以随时请求人民法院执行。</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第七章</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附</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则</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第一百一十二条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本法下列用语的含义：</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危险物品，是指易燃易爆物品、危险化学品、放射性物品等能够危及人身安全和财产安全的物品。</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重大危险源，是指长期地或者</w:t>
      </w:r>
      <w:proofErr w:type="gramStart"/>
      <w:r w:rsidRPr="00BC7F15">
        <w:rPr>
          <w:rFonts w:ascii="Times New Roman" w:eastAsia="宋体" w:hAnsi="Times New Roman" w:cs="宋体"/>
          <w:kern w:val="0"/>
          <w:sz w:val="24"/>
          <w:szCs w:val="24"/>
        </w:rPr>
        <w:t>临时地</w:t>
      </w:r>
      <w:proofErr w:type="gramEnd"/>
      <w:r w:rsidRPr="00BC7F15">
        <w:rPr>
          <w:rFonts w:ascii="Times New Roman" w:eastAsia="宋体" w:hAnsi="Times New Roman" w:cs="宋体"/>
          <w:kern w:val="0"/>
          <w:sz w:val="24"/>
          <w:szCs w:val="24"/>
        </w:rPr>
        <w:t>生产、搬运、使用或者储存危险物品，且危险物品的数量等于或者超过临界量的单元</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包括场所和设施</w:t>
      </w:r>
      <w:r w:rsidRPr="00BC7F15">
        <w:rPr>
          <w:rFonts w:ascii="Times New Roman" w:eastAsia="宋体" w:hAnsi="Times New Roman" w:cs="宋体"/>
          <w:kern w:val="0"/>
          <w:sz w:val="24"/>
          <w:szCs w:val="24"/>
        </w:rPr>
        <w:t>)</w:t>
      </w:r>
      <w:r w:rsidRPr="00BC7F15">
        <w:rPr>
          <w:rFonts w:ascii="Times New Roman" w:eastAsia="宋体" w:hAnsi="Times New Roman" w:cs="宋体"/>
          <w:kern w:val="0"/>
          <w:sz w:val="24"/>
          <w:szCs w:val="24"/>
        </w:rPr>
        <w:t>。</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第一百一十三条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本法规定的生产安全一般事故、较大事故、重大事故、特别重大事故的划分标准由国务院规定。</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lastRenderedPageBreak/>
        <w:t>国务院安全生产监督管理部门和其他负有安全生产监督管理职责的部门应当根据各自的职责分工，制定相关行业、领域重大事故隐患的判定标准。</w:t>
      </w:r>
    </w:p>
    <w:p w:rsidR="009A78A9" w:rsidRPr="00BC7F15" w:rsidRDefault="009A78A9" w:rsidP="00BC7F15">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BC7F15">
        <w:rPr>
          <w:rFonts w:ascii="Times New Roman" w:eastAsia="宋体" w:hAnsi="Times New Roman" w:cs="宋体"/>
          <w:kern w:val="0"/>
          <w:sz w:val="24"/>
          <w:szCs w:val="24"/>
        </w:rPr>
        <w:t>第一百一十四条</w:t>
      </w:r>
      <w:r w:rsidRPr="00BC7F15">
        <w:rPr>
          <w:rFonts w:ascii="Times New Roman" w:eastAsia="宋体" w:hAnsi="Times New Roman" w:cs="宋体"/>
          <w:kern w:val="0"/>
          <w:sz w:val="24"/>
          <w:szCs w:val="24"/>
        </w:rPr>
        <w:t xml:space="preserve"> </w:t>
      </w:r>
      <w:r w:rsidRPr="00BC7F15">
        <w:rPr>
          <w:rFonts w:ascii="Times New Roman" w:eastAsia="宋体" w:hAnsi="Times New Roman" w:cs="宋体"/>
          <w:kern w:val="0"/>
          <w:sz w:val="24"/>
          <w:szCs w:val="24"/>
        </w:rPr>
        <w:t>本法自</w:t>
      </w:r>
      <w:r w:rsidRPr="00BC7F15">
        <w:rPr>
          <w:rFonts w:ascii="Times New Roman" w:eastAsia="宋体" w:hAnsi="Times New Roman" w:cs="宋体"/>
          <w:kern w:val="0"/>
          <w:sz w:val="24"/>
          <w:szCs w:val="24"/>
        </w:rPr>
        <w:t>2002</w:t>
      </w:r>
      <w:r w:rsidRPr="00BC7F15">
        <w:rPr>
          <w:rFonts w:ascii="Times New Roman" w:eastAsia="宋体" w:hAnsi="Times New Roman" w:cs="宋体"/>
          <w:kern w:val="0"/>
          <w:sz w:val="24"/>
          <w:szCs w:val="24"/>
        </w:rPr>
        <w:t>年</w:t>
      </w:r>
      <w:r w:rsidRPr="00BC7F15">
        <w:rPr>
          <w:rFonts w:ascii="Times New Roman" w:eastAsia="宋体" w:hAnsi="Times New Roman" w:cs="宋体"/>
          <w:kern w:val="0"/>
          <w:sz w:val="24"/>
          <w:szCs w:val="24"/>
        </w:rPr>
        <w:t>11</w:t>
      </w:r>
      <w:r w:rsidRPr="00BC7F15">
        <w:rPr>
          <w:rFonts w:ascii="Times New Roman" w:eastAsia="宋体" w:hAnsi="Times New Roman" w:cs="宋体"/>
          <w:kern w:val="0"/>
          <w:sz w:val="24"/>
          <w:szCs w:val="24"/>
        </w:rPr>
        <w:t>月</w:t>
      </w:r>
      <w:r w:rsidRPr="00BC7F15">
        <w:rPr>
          <w:rFonts w:ascii="Times New Roman" w:eastAsia="宋体" w:hAnsi="Times New Roman" w:cs="宋体"/>
          <w:kern w:val="0"/>
          <w:sz w:val="24"/>
          <w:szCs w:val="24"/>
        </w:rPr>
        <w:t>1</w:t>
      </w:r>
      <w:r w:rsidRPr="00BC7F15">
        <w:rPr>
          <w:rFonts w:ascii="Times New Roman" w:eastAsia="宋体" w:hAnsi="Times New Roman" w:cs="宋体"/>
          <w:kern w:val="0"/>
          <w:sz w:val="24"/>
          <w:szCs w:val="24"/>
        </w:rPr>
        <w:t>日起施行。</w:t>
      </w:r>
    </w:p>
    <w:p w:rsidR="000905A6" w:rsidRDefault="000905A6"/>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 w:rsidR="00B00E2D" w:rsidRDefault="00B00E2D">
      <w:pPr>
        <w:rPr>
          <w:rFonts w:hint="eastAsia"/>
        </w:rPr>
      </w:pPr>
    </w:p>
    <w:p w:rsidR="00F25598" w:rsidRPr="00F25598" w:rsidRDefault="00F25598"/>
    <w:p w:rsidR="00B00E2D" w:rsidRDefault="00B00E2D"/>
    <w:p w:rsidR="00B00E2D" w:rsidRDefault="00B00E2D"/>
    <w:p w:rsidR="00B00E2D" w:rsidRDefault="00B00E2D"/>
    <w:p w:rsidR="00B00E2D" w:rsidRDefault="00B00E2D"/>
    <w:p w:rsidR="00B00E2D" w:rsidRDefault="00B00E2D"/>
    <w:p w:rsidR="00B00E2D" w:rsidRPr="00B00E2D" w:rsidRDefault="00B00E2D" w:rsidP="00B00E2D">
      <w:pPr>
        <w:widowControl/>
        <w:spacing w:afterLines="100" w:after="312" w:line="380" w:lineRule="exact"/>
        <w:jc w:val="center"/>
        <w:rPr>
          <w:rFonts w:ascii="宋体" w:eastAsia="宋体" w:hAnsi="宋体" w:cs="宋体"/>
          <w:kern w:val="0"/>
          <w:sz w:val="24"/>
          <w:szCs w:val="24"/>
        </w:rPr>
      </w:pPr>
      <w:r w:rsidRPr="00B00E2D">
        <w:rPr>
          <w:rFonts w:ascii="Times New Roman" w:eastAsia="宋体" w:hAnsi="Times New Roman" w:cs="宋体" w:hint="eastAsia"/>
          <w:b/>
          <w:kern w:val="0"/>
          <w:sz w:val="38"/>
          <w:szCs w:val="38"/>
        </w:rPr>
        <w:lastRenderedPageBreak/>
        <w:t>中华人民共和国主席令</w:t>
      </w:r>
    </w:p>
    <w:p w:rsidR="00B00E2D" w:rsidRPr="00B00E2D" w:rsidRDefault="00B00E2D" w:rsidP="00B00E2D">
      <w:pPr>
        <w:widowControl/>
        <w:spacing w:afterLines="100" w:after="312" w:line="380" w:lineRule="exact"/>
        <w:jc w:val="center"/>
        <w:rPr>
          <w:rFonts w:ascii="宋体" w:eastAsia="宋体" w:hAnsi="宋体" w:cs="宋体"/>
          <w:kern w:val="0"/>
          <w:sz w:val="24"/>
          <w:szCs w:val="24"/>
        </w:rPr>
      </w:pPr>
      <w:r w:rsidRPr="00B00E2D">
        <w:rPr>
          <w:rFonts w:ascii="Times New Roman" w:eastAsia="宋体" w:hAnsi="Times New Roman" w:cs="宋体" w:hint="eastAsia"/>
          <w:b/>
          <w:kern w:val="0"/>
          <w:sz w:val="38"/>
          <w:szCs w:val="38"/>
        </w:rPr>
        <w:t>第十三号</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《全国人民代表大会常务委员会关于修改〈中华人民共和国安全生产法〉的决定》已由中华人民共和国第十二届全国人民代表大会常务委员会第十次会议于</w:t>
      </w:r>
      <w:r w:rsidRPr="00B00E2D">
        <w:rPr>
          <w:rFonts w:ascii="宋体" w:eastAsia="宋体" w:hAnsi="宋体" w:cs="宋体"/>
          <w:kern w:val="0"/>
          <w:sz w:val="24"/>
          <w:szCs w:val="24"/>
        </w:rPr>
        <w:t>2014</w:t>
      </w:r>
      <w:r w:rsidRPr="00B00E2D">
        <w:rPr>
          <w:rFonts w:ascii="Times New Roman" w:eastAsia="宋体" w:hAnsi="Times New Roman" w:cs="宋体" w:hint="eastAsia"/>
          <w:kern w:val="0"/>
          <w:sz w:val="24"/>
          <w:szCs w:val="24"/>
        </w:rPr>
        <w:t>年</w:t>
      </w:r>
      <w:r w:rsidRPr="00B00E2D">
        <w:rPr>
          <w:rFonts w:ascii="宋体" w:eastAsia="宋体" w:hAnsi="宋体" w:cs="宋体"/>
          <w:kern w:val="0"/>
          <w:sz w:val="24"/>
          <w:szCs w:val="24"/>
        </w:rPr>
        <w:t>8</w:t>
      </w:r>
      <w:r w:rsidRPr="00B00E2D">
        <w:rPr>
          <w:rFonts w:ascii="Times New Roman" w:eastAsia="宋体" w:hAnsi="Times New Roman" w:cs="宋体" w:hint="eastAsia"/>
          <w:kern w:val="0"/>
          <w:sz w:val="24"/>
          <w:szCs w:val="24"/>
        </w:rPr>
        <w:t>月</w:t>
      </w:r>
      <w:r w:rsidRPr="00B00E2D">
        <w:rPr>
          <w:rFonts w:ascii="宋体" w:eastAsia="宋体" w:hAnsi="宋体" w:cs="宋体"/>
          <w:kern w:val="0"/>
          <w:sz w:val="24"/>
          <w:szCs w:val="24"/>
        </w:rPr>
        <w:t>31</w:t>
      </w:r>
      <w:r w:rsidRPr="00B00E2D">
        <w:rPr>
          <w:rFonts w:ascii="Times New Roman" w:eastAsia="宋体" w:hAnsi="Times New Roman" w:cs="宋体" w:hint="eastAsia"/>
          <w:kern w:val="0"/>
          <w:sz w:val="24"/>
          <w:szCs w:val="24"/>
        </w:rPr>
        <w:t>日通过，现予公布，自</w:t>
      </w:r>
      <w:r w:rsidRPr="00B00E2D">
        <w:rPr>
          <w:rFonts w:ascii="宋体" w:eastAsia="宋体" w:hAnsi="宋体" w:cs="宋体"/>
          <w:kern w:val="0"/>
          <w:sz w:val="24"/>
          <w:szCs w:val="24"/>
        </w:rPr>
        <w:t>2014</w:t>
      </w:r>
      <w:r w:rsidRPr="00B00E2D">
        <w:rPr>
          <w:rFonts w:ascii="Times New Roman" w:eastAsia="宋体" w:hAnsi="Times New Roman" w:cs="宋体" w:hint="eastAsia"/>
          <w:kern w:val="0"/>
          <w:sz w:val="24"/>
          <w:szCs w:val="24"/>
        </w:rPr>
        <w:t>年</w:t>
      </w:r>
      <w:r w:rsidRPr="00B00E2D">
        <w:rPr>
          <w:rFonts w:ascii="宋体" w:eastAsia="宋体" w:hAnsi="宋体" w:cs="宋体"/>
          <w:kern w:val="0"/>
          <w:sz w:val="24"/>
          <w:szCs w:val="24"/>
        </w:rPr>
        <w:t>12</w:t>
      </w:r>
      <w:r w:rsidRPr="00B00E2D">
        <w:rPr>
          <w:rFonts w:ascii="Times New Roman" w:eastAsia="宋体" w:hAnsi="Times New Roman" w:cs="宋体" w:hint="eastAsia"/>
          <w:kern w:val="0"/>
          <w:sz w:val="24"/>
          <w:szCs w:val="24"/>
        </w:rPr>
        <w:t>月</w:t>
      </w:r>
      <w:r w:rsidRPr="00B00E2D">
        <w:rPr>
          <w:rFonts w:ascii="宋体" w:eastAsia="宋体" w:hAnsi="宋体" w:cs="宋体"/>
          <w:kern w:val="0"/>
          <w:sz w:val="24"/>
          <w:szCs w:val="24"/>
        </w:rPr>
        <w:t>1</w:t>
      </w:r>
      <w:r w:rsidRPr="00B00E2D">
        <w:rPr>
          <w:rFonts w:ascii="Times New Roman" w:eastAsia="宋体" w:hAnsi="Times New Roman" w:cs="宋体" w:hint="eastAsia"/>
          <w:kern w:val="0"/>
          <w:sz w:val="24"/>
          <w:szCs w:val="24"/>
        </w:rPr>
        <w:t>日起施行。</w:t>
      </w:r>
    </w:p>
    <w:p w:rsidR="00B00E2D" w:rsidRPr="00B00E2D" w:rsidRDefault="00F25598" w:rsidP="00B00E2D">
      <w:pPr>
        <w:widowControl/>
        <w:spacing w:afterLines="100" w:after="312" w:line="380" w:lineRule="exact"/>
        <w:ind w:firstLineChars="200" w:firstLine="480"/>
        <w:jc w:val="right"/>
        <w:rPr>
          <w:rFonts w:ascii="宋体" w:eastAsia="宋体" w:hAnsi="宋体" w:cs="宋体"/>
          <w:kern w:val="0"/>
          <w:sz w:val="24"/>
          <w:szCs w:val="24"/>
        </w:rPr>
      </w:pPr>
      <w:r>
        <w:rPr>
          <w:rFonts w:ascii="Times New Roman" w:eastAsia="宋体" w:hAnsi="Times New Roman" w:cs="宋体" w:hint="eastAsia"/>
          <w:kern w:val="0"/>
          <w:sz w:val="24"/>
          <w:szCs w:val="24"/>
        </w:rPr>
        <w:t xml:space="preserve">　　　　　　　　　　　　　　　　　　　</w:t>
      </w:r>
      <w:r w:rsidR="00B00E2D" w:rsidRPr="00B00E2D">
        <w:rPr>
          <w:rFonts w:ascii="Times New Roman" w:eastAsia="宋体" w:hAnsi="Times New Roman" w:cs="宋体" w:hint="eastAsia"/>
          <w:kern w:val="0"/>
          <w:sz w:val="24"/>
          <w:szCs w:val="24"/>
        </w:rPr>
        <w:t>中华人民共和国主席　习近平</w:t>
      </w:r>
      <w:proofErr w:type="gramStart"/>
      <w:r w:rsidR="00B00E2D" w:rsidRPr="00B00E2D">
        <w:rPr>
          <w:rFonts w:ascii="Times New Roman" w:eastAsia="宋体" w:hAnsi="Times New Roman" w:cs="宋体" w:hint="eastAsia"/>
          <w:kern w:val="0"/>
          <w:sz w:val="24"/>
          <w:szCs w:val="24"/>
        </w:rPr>
        <w:t xml:space="preserve">　　　　　　　　　　　　　　　　　　　　　　　　　　　　　　　　　　　　　　　　</w:t>
      </w:r>
      <w:proofErr w:type="gramEnd"/>
      <w:r w:rsidR="00B00E2D" w:rsidRPr="00B00E2D">
        <w:rPr>
          <w:rFonts w:ascii="宋体" w:eastAsia="宋体" w:hAnsi="宋体" w:cs="宋体"/>
          <w:kern w:val="0"/>
          <w:sz w:val="24"/>
          <w:szCs w:val="24"/>
        </w:rPr>
        <w:t>2014</w:t>
      </w:r>
      <w:r w:rsidR="00B00E2D" w:rsidRPr="00B00E2D">
        <w:rPr>
          <w:rFonts w:ascii="Times New Roman" w:eastAsia="宋体" w:hAnsi="Times New Roman" w:cs="宋体" w:hint="eastAsia"/>
          <w:kern w:val="0"/>
          <w:sz w:val="24"/>
          <w:szCs w:val="24"/>
        </w:rPr>
        <w:t>年</w:t>
      </w:r>
      <w:r w:rsidR="00B00E2D" w:rsidRPr="00B00E2D">
        <w:rPr>
          <w:rFonts w:ascii="宋体" w:eastAsia="宋体" w:hAnsi="宋体" w:cs="宋体"/>
          <w:kern w:val="0"/>
          <w:sz w:val="24"/>
          <w:szCs w:val="24"/>
        </w:rPr>
        <w:t>8</w:t>
      </w:r>
      <w:r w:rsidR="00B00E2D" w:rsidRPr="00B00E2D">
        <w:rPr>
          <w:rFonts w:ascii="Times New Roman" w:eastAsia="宋体" w:hAnsi="Times New Roman" w:cs="宋体" w:hint="eastAsia"/>
          <w:kern w:val="0"/>
          <w:sz w:val="24"/>
          <w:szCs w:val="24"/>
        </w:rPr>
        <w:t>月</w:t>
      </w:r>
      <w:r w:rsidR="00B00E2D" w:rsidRPr="00B00E2D">
        <w:rPr>
          <w:rFonts w:ascii="宋体" w:eastAsia="宋体" w:hAnsi="宋体" w:cs="宋体"/>
          <w:kern w:val="0"/>
          <w:sz w:val="24"/>
          <w:szCs w:val="24"/>
        </w:rPr>
        <w:t>31</w:t>
      </w:r>
      <w:r w:rsidR="00B00E2D" w:rsidRPr="00B00E2D">
        <w:rPr>
          <w:rFonts w:ascii="Times New Roman" w:eastAsia="宋体" w:hAnsi="Times New Roman" w:cs="宋体" w:hint="eastAsia"/>
          <w:kern w:val="0"/>
          <w:sz w:val="24"/>
          <w:szCs w:val="24"/>
        </w:rPr>
        <w:t>日</w:t>
      </w:r>
    </w:p>
    <w:p w:rsidR="00B00E2D" w:rsidRPr="00B00E2D" w:rsidRDefault="00B00E2D" w:rsidP="00B00E2D">
      <w:pPr>
        <w:widowControl/>
        <w:spacing w:afterLines="100" w:after="312" w:line="380" w:lineRule="exact"/>
        <w:jc w:val="center"/>
        <w:rPr>
          <w:rFonts w:ascii="宋体" w:eastAsia="宋体" w:hAnsi="宋体" w:cs="宋体"/>
          <w:kern w:val="0"/>
          <w:sz w:val="24"/>
          <w:szCs w:val="24"/>
        </w:rPr>
      </w:pPr>
      <w:r w:rsidRPr="00B00E2D">
        <w:rPr>
          <w:rFonts w:ascii="Times New Roman" w:eastAsia="宋体" w:hAnsi="Times New Roman" w:cs="宋体" w:hint="eastAsia"/>
          <w:b/>
          <w:kern w:val="0"/>
          <w:sz w:val="38"/>
          <w:szCs w:val="38"/>
        </w:rPr>
        <w:t>全国人民代表大会常务委员会关于</w:t>
      </w:r>
    </w:p>
    <w:p w:rsidR="00B00E2D" w:rsidRPr="00B00E2D" w:rsidRDefault="00B00E2D" w:rsidP="00B00E2D">
      <w:pPr>
        <w:widowControl/>
        <w:spacing w:afterLines="100" w:after="312" w:line="380" w:lineRule="exact"/>
        <w:jc w:val="center"/>
        <w:rPr>
          <w:rFonts w:ascii="宋体" w:eastAsia="宋体" w:hAnsi="宋体" w:cs="宋体"/>
          <w:kern w:val="0"/>
          <w:sz w:val="24"/>
          <w:szCs w:val="24"/>
        </w:rPr>
      </w:pPr>
      <w:r w:rsidRPr="00B00E2D">
        <w:rPr>
          <w:rFonts w:ascii="Times New Roman" w:eastAsia="宋体" w:hAnsi="Times New Roman" w:cs="宋体" w:hint="eastAsia"/>
          <w:b/>
          <w:kern w:val="0"/>
          <w:sz w:val="38"/>
          <w:szCs w:val="38"/>
        </w:rPr>
        <w:t>修改《中华人民共和国安全生产法》的决定</w:t>
      </w:r>
    </w:p>
    <w:p w:rsidR="00B00E2D" w:rsidRPr="00B00E2D" w:rsidRDefault="00B00E2D" w:rsidP="00B00E2D">
      <w:pPr>
        <w:widowControl/>
        <w:spacing w:afterLines="100" w:after="312" w:line="380" w:lineRule="exact"/>
        <w:jc w:val="center"/>
        <w:rPr>
          <w:rFonts w:ascii="宋体" w:eastAsia="宋体" w:hAnsi="宋体" w:cs="宋体"/>
          <w:kern w:val="0"/>
          <w:sz w:val="24"/>
          <w:szCs w:val="24"/>
        </w:rPr>
      </w:pPr>
      <w:r w:rsidRPr="00B00E2D">
        <w:rPr>
          <w:rFonts w:ascii="Times New Roman" w:eastAsia="宋体" w:hAnsi="Times New Roman" w:cs="宋体" w:hint="eastAsia"/>
          <w:kern w:val="0"/>
          <w:sz w:val="24"/>
          <w:szCs w:val="24"/>
        </w:rPr>
        <w:t>（</w:t>
      </w:r>
      <w:r w:rsidRPr="00B00E2D">
        <w:rPr>
          <w:rFonts w:ascii="宋体" w:eastAsia="宋体" w:hAnsi="宋体" w:cs="宋体"/>
          <w:kern w:val="0"/>
          <w:sz w:val="24"/>
          <w:szCs w:val="24"/>
        </w:rPr>
        <w:t>2014</w:t>
      </w:r>
      <w:r w:rsidRPr="00B00E2D">
        <w:rPr>
          <w:rFonts w:ascii="Times New Roman" w:eastAsia="宋体" w:hAnsi="Times New Roman" w:cs="宋体" w:hint="eastAsia"/>
          <w:kern w:val="0"/>
          <w:sz w:val="24"/>
          <w:szCs w:val="24"/>
        </w:rPr>
        <w:t>年</w:t>
      </w:r>
      <w:r w:rsidRPr="00B00E2D">
        <w:rPr>
          <w:rFonts w:ascii="宋体" w:eastAsia="宋体" w:hAnsi="宋体" w:cs="宋体"/>
          <w:kern w:val="0"/>
          <w:sz w:val="24"/>
          <w:szCs w:val="24"/>
        </w:rPr>
        <w:t>8</w:t>
      </w:r>
      <w:r w:rsidRPr="00B00E2D">
        <w:rPr>
          <w:rFonts w:ascii="Times New Roman" w:eastAsia="宋体" w:hAnsi="Times New Roman" w:cs="宋体" w:hint="eastAsia"/>
          <w:kern w:val="0"/>
          <w:sz w:val="24"/>
          <w:szCs w:val="24"/>
        </w:rPr>
        <w:t>月</w:t>
      </w:r>
      <w:r w:rsidRPr="00B00E2D">
        <w:rPr>
          <w:rFonts w:ascii="宋体" w:eastAsia="宋体" w:hAnsi="宋体" w:cs="宋体"/>
          <w:kern w:val="0"/>
          <w:sz w:val="24"/>
          <w:szCs w:val="24"/>
        </w:rPr>
        <w:t>31</w:t>
      </w:r>
      <w:r w:rsidRPr="00B00E2D">
        <w:rPr>
          <w:rFonts w:ascii="Times New Roman" w:eastAsia="宋体" w:hAnsi="Times New Roman" w:cs="宋体" w:hint="eastAsia"/>
          <w:kern w:val="0"/>
          <w:sz w:val="24"/>
          <w:szCs w:val="24"/>
        </w:rPr>
        <w:t>日第十二届全国人民代表大会常务委员会第十次会议通过）</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第十二届全国人民代表大会常务委员会第十次会议决定对《中华人民共和国安全生产法》作如下修改：</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将第三条修改为：“安全生产工作应当以人为本，坚持安全发展，坚持安全第一、预防为主、综合治理的方针，强化和落实生产经营单位的主体责任，建立生产经营单位负责、职工参与、政府监管、行业自律和社会监督的机制。”</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将第四条修改为：“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三、将第七条修改为：“工会依法对安全生产工作进行监督。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四、将第八条修改为：“国务院和县级以上地方各级人民政府应当根据国民经济和社会发展规划制定安全生产规划，并组织实施。安全生产规划应当与城乡规划相衔接。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“安全生产监督管理部门和对有关行业、领域的安全生产工作实施监督管理的部门，统称负有安全生产监督管理职责的部门。”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六、增加一条，作为第十二条：“有关协会组织依照法律、行政法规和章程，为生产经营单位提供安全生产方面的信息、培训等服务，发挥自律作用，促进生产经营单位加强安全生产管理。”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七、将第十二条改为第十三条，修改为：“依法设立的为安全生产提供技术、管理服务的机构，依照法律、行政法规和执业准则，接受生产经营单位的委托为其安全生产工作提供技术、管理服务。</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“生产经营单位委托前款规定的机构提供安全生产技术、管理服务的，保证安全生产的责任仍由本单位负责。”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八、将第十七条改为第十八条，增加一项，作为第三项：“组织制定并实施本单位安全生产教育和培训计划”。</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九、增加一条，作为第十九条：“生产经营单位的安全生产责任制应当明确各岗位的责任人员、责任范围和考核标准等内容。</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“生产经营单位应当建立相应的机制，加强对安全生产责任制落实情况的监督考核，保证安全生产责任制的落实。”</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十一、将第十九条改为第二十一条，修改为：“矿山、金属冶炼、建筑施工、道路运输单位和危险物品的生产、经营、储存单位，应当设置安全生产管理机构或者配备专职安全生产管理人员。</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十二、增加一条，作为第二十二条：“生产经营单位的安全生产管理机构以及安全生产管理人员履行下列职责：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“（一）组织或者参与拟订本单位安全生产规章制度、操作规程和生产安全事故应急救援预案；</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“（二）组织或者参与本单位安全生产教育和培训，如实记录安全生产教育和培训情况；</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“（三）督促落实本单位重大危险源的安全管理措施；</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“（四）组织或者参与本单位应急救援演练；</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“（五）检查本单位的安全生产状况，及时排查生产安全事故隐患，提出改进安全生产管理的建议；</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“（六）制止和纠正违章指挥、强令冒险作业、违反操作规程的行为；</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“（七）督促落实本单位安全生产整改措施。”</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十三、增加一条，作为第二十三条：“生产经营单位的安全生产管理机构以及安全生产管理人员应当恪尽职守，依法履行职责。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w:t>
      </w:r>
      <w:proofErr w:type="gramStart"/>
      <w:r w:rsidRPr="00B00E2D">
        <w:rPr>
          <w:rFonts w:ascii="Times New Roman" w:eastAsia="宋体" w:hAnsi="Times New Roman" w:cs="宋体" w:hint="eastAsia"/>
          <w:kern w:val="0"/>
          <w:sz w:val="24"/>
          <w:szCs w:val="24"/>
        </w:rPr>
        <w:t>作出</w:t>
      </w:r>
      <w:proofErr w:type="gramEnd"/>
      <w:r w:rsidRPr="00B00E2D">
        <w:rPr>
          <w:rFonts w:ascii="Times New Roman" w:eastAsia="宋体" w:hAnsi="Times New Roman" w:cs="宋体" w:hint="eastAsia"/>
          <w:kern w:val="0"/>
          <w:sz w:val="24"/>
          <w:szCs w:val="24"/>
        </w:rPr>
        <w:t>涉及安全生产的经营决策，应当听取安全生产管理机构以及安全生产管理人员的意见。</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“生产经营单位不得因安全生产管理人员依法履行职责而降低其工资、福利等待遇或者解除与其订立的劳动合同。</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“危险物品的生产、储存单位以及矿山、金属冶炼单位的安全生产管理人员的任免，应当告知主管的负有安全生产监督管理职责的部门。”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增加一款，作为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五、将第二十一条改为第二十五条，修改为：“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“生产经营单位应当建立安全生产教育和培训档案，如实记录安全生产教育和培训的时间、内容、参加人员以及考核结果等情况。”</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十六、将第二十五条改为第二十九条，修改为：“矿山、金属冶炼建设项目和用于生产、储存、装卸危险物品的建设项目，应当按照国家有关规定进行安全评价。”</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十七、将第二十七条改为第三十一条，修改为：“矿山、金属冶炼建设项目和用于生产、储存、装卸危险物品的建设项目的施工单位必须按照批准的安全设施设计施工，并对安全设施的工程质量负责。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“省、自治区、直辖市人民政府可以根据本地区实际情况制定并公布具体目录，对前款规定以外的危及生产安全的工艺、设备予以淘汰。</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“生产经营单位不得使用应当淘汰的危及生产安全的工艺、设备。”</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二十、增加一条，作为第三十八条：“生产经营单位应当建立健全生产安全事故隐患排查治理制度，采取技术、管理措施，及时发现并消除事故隐患。事故隐患排查治理情况应当如实记录，并向从业人员通报。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“县级以上地方各级人民政府负有安全生产监督管理职责的部门应当建立健全重大事故隐患治理督办制度，督促生产经营单位消除重大事故隐患。”</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w:t>
      </w:r>
      <w:r w:rsidRPr="00B00E2D">
        <w:rPr>
          <w:rFonts w:ascii="宋体" w:eastAsia="宋体" w:hAnsi="宋体" w:cs="宋体"/>
          <w:kern w:val="0"/>
          <w:sz w:val="24"/>
          <w:szCs w:val="24"/>
        </w:rPr>
        <w:t xml:space="preserve"> </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二十四、将第四十三条改为第四十八条，增加一款，作为第二款：“国家鼓励生产经营单位投保安全生产责任保险。”</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二十五、增加一条，作为第五十八条：“生产经营单位使用被派遣劳动者的，被派遣劳动者享有本法规定的从业人员的权利，并应当履行本法规定的从业人员的义务。”</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“安全生产监督管理部门应当按照分类分级监督管理的要求，制定安全生产年度监督检查计划，并按照年度监督检查计划进行监督检查，发现事故隐患，应当及时处理。”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二十七、将第五十六条改为第六十二条，第一款修改为：“安全生产监督管理部门和其他负有安全生产监督管理职责的部门依法开展安全生产行政执法工</w:t>
      </w:r>
      <w:r w:rsidRPr="00B00E2D">
        <w:rPr>
          <w:rFonts w:ascii="Times New Roman" w:eastAsia="宋体" w:hAnsi="Times New Roman" w:cs="宋体" w:hint="eastAsia"/>
          <w:kern w:val="0"/>
          <w:sz w:val="24"/>
          <w:szCs w:val="24"/>
        </w:rPr>
        <w:lastRenderedPageBreak/>
        <w:t>作，对生产经营单位执行有关安全生产的法律、法规和国家标准或者行业标准的情况进行监督检查，行使以下职权：</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“（一）进入生产经营单位进行检查，调阅有关资料，向有关单位和人员了解情况；</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“（二）对检查中发现的安全生产违法行为，当场予以纠正或者要求限期改正；对依法应当给予行政处罚的行为，依照本法和其他有关法律、行政法规的规定</w:t>
      </w:r>
      <w:proofErr w:type="gramStart"/>
      <w:r w:rsidRPr="00B00E2D">
        <w:rPr>
          <w:rFonts w:ascii="Times New Roman" w:eastAsia="宋体" w:hAnsi="Times New Roman" w:cs="宋体" w:hint="eastAsia"/>
          <w:kern w:val="0"/>
          <w:sz w:val="24"/>
          <w:szCs w:val="24"/>
        </w:rPr>
        <w:t>作出</w:t>
      </w:r>
      <w:proofErr w:type="gramEnd"/>
      <w:r w:rsidRPr="00B00E2D">
        <w:rPr>
          <w:rFonts w:ascii="Times New Roman" w:eastAsia="宋体" w:hAnsi="Times New Roman" w:cs="宋体" w:hint="eastAsia"/>
          <w:kern w:val="0"/>
          <w:sz w:val="24"/>
          <w:szCs w:val="24"/>
        </w:rPr>
        <w:t>行政处罚决定；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B00E2D">
        <w:rPr>
          <w:rFonts w:ascii="Times New Roman" w:eastAsia="宋体" w:hAnsi="Times New Roman" w:cs="宋体" w:hint="eastAsia"/>
          <w:kern w:val="0"/>
          <w:sz w:val="24"/>
          <w:szCs w:val="24"/>
        </w:rPr>
        <w:t>作出</w:t>
      </w:r>
      <w:proofErr w:type="gramEnd"/>
      <w:r w:rsidRPr="00B00E2D">
        <w:rPr>
          <w:rFonts w:ascii="Times New Roman" w:eastAsia="宋体" w:hAnsi="Times New Roman" w:cs="宋体" w:hint="eastAsia"/>
          <w:kern w:val="0"/>
          <w:sz w:val="24"/>
          <w:szCs w:val="24"/>
        </w:rPr>
        <w:t>处理决定。”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二十八、增加一条，作为第六十七条：“负有安全生产监督管理职责的部门依法对存在重大事故隐患的生产经营单位</w:t>
      </w:r>
      <w:proofErr w:type="gramStart"/>
      <w:r w:rsidRPr="00B00E2D">
        <w:rPr>
          <w:rFonts w:ascii="Times New Roman" w:eastAsia="宋体" w:hAnsi="Times New Roman" w:cs="宋体" w:hint="eastAsia"/>
          <w:kern w:val="0"/>
          <w:sz w:val="24"/>
          <w:szCs w:val="24"/>
        </w:rPr>
        <w:t>作出</w:t>
      </w:r>
      <w:proofErr w:type="gramEnd"/>
      <w:r w:rsidRPr="00B00E2D">
        <w:rPr>
          <w:rFonts w:ascii="Times New Roman" w:eastAsia="宋体" w:hAnsi="Times New Roman" w:cs="宋体" w:hint="eastAsia"/>
          <w:kern w:val="0"/>
          <w:sz w:val="24"/>
          <w:szCs w:val="24"/>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三十、增加一条，作为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“国务院安全生产监督管理部门建立全国统一的生产安全事故应急救援信息系统，国务院有关部门建立健全相关行业、领域的生产安全事故应急救援信息系统。”</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三十一、增加一条，作为第七十八条：“生产经营单位应当制定本单位生产安全事故应急救援预案，与所在地县级以上地方人民政府组织制定的生产安全事故应急救援预案相衔接，并定期组织演练。”</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“危险物品的生产、经营、储存、运输单位以及矿山、金属冶炼、城市轨道交通运营、建筑施工单位应当配备必要的应急救援器材、设备和物资，并进行经常性维护、保养，保证正常运转。”</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“事故抢救过程中应当采取必要措施，避免或者减少对环境造成的危害。”</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“事故发生单位应当及时全面落实整改措施，负有安全生产监督管理职责的部门应当加强监督检查。”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三十五、将第七十七条改为第八十七条，第一款增加一项，作为第四项：“在监督检查中发现重大事故隐患，不依法及时处理的”。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增加一款，作为第二款：“负有安全生产监督管理职责的部门的工作人员有前款规定以外的滥用职权、玩忽职守、徇私舞弊行为的，依法给予处分；构成犯罪的，依照刑法有关规定追究刑事责任。”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“对有前款违法行为的机构，吊销其相应资质。”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宋体" w:eastAsia="宋体" w:hAnsi="宋体" w:cs="宋体"/>
          <w:kern w:val="0"/>
          <w:sz w:val="24"/>
          <w:szCs w:val="24"/>
        </w:rPr>
        <w:t> </w:t>
      </w:r>
      <w:r w:rsidRPr="00B00E2D">
        <w:rPr>
          <w:rFonts w:ascii="Times New Roman" w:eastAsia="宋体" w:hAnsi="Times New Roman" w:cs="宋体" w:hint="eastAsia"/>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八、将第八十一条改为第九十一条，修改为：“生产经营单位的主要负责人未履行本法规定的安全生产管理职责的，责令限期改正；逾期未改正的，处二万元以上五万元以下的罚款，责令生产经营单位停产停业整顿。</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“生产经营单位的主要负责人有前款违法行为，导致发生生产安全事故的，给予撤职处分；构成犯罪的，依照刑法有关规定追究刑事责任。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“生产经营单位的主要负责人依照前款规定受刑事处罚或者撤职处分的，自刑罚执行完毕或者受处分之日起，五年内不得担任任何生产经营单位的主要负责</w:t>
      </w:r>
      <w:r w:rsidRPr="00B00E2D">
        <w:rPr>
          <w:rFonts w:ascii="Times New Roman" w:eastAsia="宋体" w:hAnsi="Times New Roman" w:cs="宋体" w:hint="eastAsia"/>
          <w:kern w:val="0"/>
          <w:sz w:val="24"/>
          <w:szCs w:val="24"/>
        </w:rPr>
        <w:lastRenderedPageBreak/>
        <w:t>人；对重大、特别重大生产安全事故负有责任的，终身不得担任本行业生产经营单位的主要负责人。”</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三十九、增加一条，作为第九十二条：“生产经营单位的主要负责人未履行本法规定的安全生产管理职责，导致发生生产安全事故的，由安全生产监督管理部门依照下列规定处以罚款：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“（一）发生一般事故的，处上一年年收入百分之三十的罚款；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“（二）发生较大事故的，处上一年年收入百分之四十的罚款；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“（三）发生重大事故的，处上一年年收入百分之六十的罚款；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“（四）发生特别重大事故的，处上一年年收入百分之八十的罚款。”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w:t>
      </w:r>
      <w:r w:rsidRPr="00B00E2D">
        <w:rPr>
          <w:rFonts w:ascii="宋体" w:eastAsia="宋体" w:hAnsi="宋体" w:cs="宋体"/>
          <w:kern w:val="0"/>
          <w:sz w:val="24"/>
          <w:szCs w:val="24"/>
        </w:rPr>
        <w:t xml:space="preserve"> </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“（一）未按照规定设置安全生产管理机构或者配备安全生产管理人员的；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“（二）危险物品的生产、经营、储存单位以及矿山、金属冶炼、建筑施工、道路运输单位的主要负责人和安全生产管理人员未按照规定经考核合格的；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“（三）未按照规定对从业人员、被派遣劳动者、实习学生进行安全生产教育和培训，或者未按照规定如实告知有关的安全生产事项的；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“（四）未如实记录安全生产教育和培训情况的；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“（五）未将事故隐患排查治理情况如实记录或者未向从业人员通报的；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“（六）未按照规定制定生产安全事故应急救援预案或者未定期组织演练的；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“（七）特种作业人员未按照规定经专门的安全作业培训并取得相应资格，上岗作业的。”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四十二、将第八十三条改为第九十五条、第九十六条，修改为：</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“（一）未按照规定对矿山、金属冶炼建设项目或者用于生产、储存、装卸危险物品的建设项目进行安全评价的；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“（二）矿山、金属冶炼建设项目或者用于生产、储存、装卸危险物品的建设项目没有安全设施设计或者安全设施设计未按照规定报经有关部门审查同意的；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“（三）矿山、金属冶炼建设项目或者用于生产、储存、装卸危险物品的建设项目的施工单位未按照批准的安全设施设计施工的；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“（四）矿山、金属冶炼建设项目或者用于生产、储存危险物品的建设项目竣工投入生产或者使用前，安全设施未经验收合格的。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“（一）未在有较大危险因素的生产经营场所和有关设施、设备上设置明显的安全警示标志的；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“（二）安全设备的安装、使用、检测、改造和报废不符合国家标准或者行业标准的；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“（三）未对安全设备进行经常性维护、保养和定期检测的；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“（四）未为从业人员提供符合国家标准或者行业标准的劳动防护用品的；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“（五）危险物品的容器、运输工具，以及涉及人身安全、危险性较大的海洋石油开采特种设备和矿山井下特种设备未经具有专业资质的机构检测、检验合格，取得安全使用证或者安全标志，投入使用的；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“（六）使用应当淘汰的危及生产安全的工艺、设备的。”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四、将第八十五条改为第九十八条，修改为：“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“（一）生产、经营、运输、储存、使用危险物品或者处置废弃危险物品，未建立专门安全管理制度、未采取可靠的安全措施的；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“（二）对重大危险源未登记建档，或者未进行评估、监控，或者未制定应急预案的；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“（三）进行爆破、吊装以及国务院安全生产监督管理部门会同国务院有关部门规定的其他危险作业，未安排专门人员进行现场安全管理的；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“（四）未建立事故隐患排查治理制度的。”</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五、增加一条，作为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w:t>
      </w:r>
      <w:r w:rsidRPr="00B00E2D">
        <w:rPr>
          <w:rFonts w:ascii="Times New Roman" w:eastAsia="宋体" w:hAnsi="Times New Roman" w:cs="宋体" w:hint="eastAsia"/>
          <w:kern w:val="0"/>
          <w:sz w:val="24"/>
          <w:szCs w:val="24"/>
        </w:rPr>
        <w:lastRenderedPageBreak/>
        <w:t>人员处一万元以上二万元以下的罚款；导致发生生产安全事故给他人造成损害的，与承包方、承租方承担连带赔偿责任。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四十八、将第九十一条改为第一百零六条，修改为：“生产经营单位的主要负责人在本单位发生生产安全事故时，</w:t>
      </w:r>
      <w:proofErr w:type="gramStart"/>
      <w:r w:rsidRPr="00B00E2D">
        <w:rPr>
          <w:rFonts w:ascii="Times New Roman" w:eastAsia="宋体" w:hAnsi="Times New Roman" w:cs="宋体" w:hint="eastAsia"/>
          <w:kern w:val="0"/>
          <w:sz w:val="24"/>
          <w:szCs w:val="24"/>
        </w:rPr>
        <w:t>不</w:t>
      </w:r>
      <w:proofErr w:type="gramEnd"/>
      <w:r w:rsidRPr="00B00E2D">
        <w:rPr>
          <w:rFonts w:ascii="Times New Roman" w:eastAsia="宋体" w:hAnsi="Times New Roman" w:cs="宋体" w:hint="eastAsia"/>
          <w:kern w:val="0"/>
          <w:sz w:val="24"/>
          <w:szCs w:val="24"/>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“生产经营单位的主要负责人对生产安全事故隐瞒不报、谎报或者迟报的，依照前款规定处罚。”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四十九、增加一条，作为第一百零九条：“发生生产安全事故，对负有责任的生产经营单位除要求其依法承担相应的赔偿等责任外，由安全生产监督管理部门依照下列规定处以罚款：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“（一）发生一般事故的，处二十万元以上五十万元以下的罚款；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“（二）发生较大事故的，处五十万元以上一百万元以下的罚款；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“（三）发生重大事故的，处一百万元以上五百万元以下的罚款；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“（四）发生特别重大事故的，处五百万元以上一千万元以下的罚款；情节特别严重的，处一千万元以上二千万元以下的罚款。”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五十、将第九十四条改为第一百一十条，修改为：“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五十一、增加一条，作为第一百一十三条：“本法规定的生产安全一般事故、较大事故、重大事故、特别重大事故的划分标准由国务院规定。</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“国务院安全生产监督管理部门和其他负有安全生产监督管理职责的部门应当根据各自的职责分工，制定相关行业、领域重大事故隐患的判定标准。”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五十二、对部分条文作了以下修改：</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（一）将第一条中的“为了加强安全生产监督管理”修改为“为了加强安全生产工作”，“促进经济发展”修改为“促进经济社会持续健康发展”。</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（二）在第二条中的“民用航空安全”后增加“以及核与辐射安全、特种设备安全”。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（三）将第十一条中的“提高职工的安全生产意识”修改为“增强全社会的安全生产意识”。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（四）将第二十三条第一款中的“取得特种作业操作资格证书”修改为“取得相应资格”。</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（五）将第二十三条第二款、第三十三条第二款、第六十六条、第七十六条中的“负责安全生产监督管理的部门”修改为“安全生产监督管理部门”。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（六）将第二十六条第二款中的“矿山建设项目和用于生产、储存危险物品的建设项目”修改为“矿山、金属冶炼建设项目和用于生产、储存、装卸危险物品的建设项目”。</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（七）将第三十四条第二款、第八十八条第二项中的“封闭、堵塞”修改为“锁闭、封堵”。</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lastRenderedPageBreak/>
        <w:t>（八）将第四十二条中的“重大生产安全事故”修改为“生产安全事故”，将第六十八条中的“特大生产安全事故应急救援预案”修改为“生产安全事故应急救援预案”。</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（九）将第四十三条、第四十四条第一款、第四十八条中的“工伤社会保险”修改为“工伤保险”。</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（十）将第三章章名修改为“从业人员的安全生产权利义务”。</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（十一）将第五十四条中的“依照本法第九条规定对安全生产负有监督管理职责的部门（以下统称负有安全生产监督管理职责的部门）”修改为“负有安全生产监督管理职责的部门”。</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（十二）将第六十七条中的“安全生产宣传教育”修改为“安全生产公益宣传教育”。</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（十三）将第七十条第二款、第七十一条、第九十二条中的“拖延不报”修改为“迟报”。</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（十四）将第七十七条、第七十八条、第九十二条中的“行政处分”修改为“处分”。</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（十五）将第八十七条、第八十八条中的“责令限期改正”修改为“责令限期改正，可以处五万元以下的罚款，对其直接负责的主管人员和其他直接责任人员可以处一万元以下的罚款”。</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（十六）删去第八十八条中的“造成严重后果”，删去第九十条中的“造成重大事故”。</w:t>
      </w:r>
    </w:p>
    <w:p w:rsidR="00B00E2D" w:rsidRPr="00B00E2D" w:rsidRDefault="00B00E2D" w:rsidP="00B00E2D">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本决定自</w:t>
      </w:r>
      <w:r w:rsidRPr="00B00E2D">
        <w:rPr>
          <w:rFonts w:ascii="宋体" w:eastAsia="宋体" w:hAnsi="宋体" w:cs="宋体"/>
          <w:kern w:val="0"/>
          <w:sz w:val="24"/>
          <w:szCs w:val="24"/>
        </w:rPr>
        <w:t>2014</w:t>
      </w:r>
      <w:r w:rsidRPr="00B00E2D">
        <w:rPr>
          <w:rFonts w:ascii="Times New Roman" w:eastAsia="宋体" w:hAnsi="Times New Roman" w:cs="宋体" w:hint="eastAsia"/>
          <w:kern w:val="0"/>
          <w:sz w:val="24"/>
          <w:szCs w:val="24"/>
        </w:rPr>
        <w:t>年</w:t>
      </w:r>
      <w:r w:rsidRPr="00B00E2D">
        <w:rPr>
          <w:rFonts w:ascii="宋体" w:eastAsia="宋体" w:hAnsi="宋体" w:cs="宋体"/>
          <w:kern w:val="0"/>
          <w:sz w:val="24"/>
          <w:szCs w:val="24"/>
        </w:rPr>
        <w:t>12</w:t>
      </w:r>
      <w:r w:rsidRPr="00B00E2D">
        <w:rPr>
          <w:rFonts w:ascii="Times New Roman" w:eastAsia="宋体" w:hAnsi="Times New Roman" w:cs="宋体" w:hint="eastAsia"/>
          <w:kern w:val="0"/>
          <w:sz w:val="24"/>
          <w:szCs w:val="24"/>
        </w:rPr>
        <w:t>月</w:t>
      </w:r>
      <w:r w:rsidRPr="00B00E2D">
        <w:rPr>
          <w:rFonts w:ascii="宋体" w:eastAsia="宋体" w:hAnsi="宋体" w:cs="宋体"/>
          <w:kern w:val="0"/>
          <w:sz w:val="24"/>
          <w:szCs w:val="24"/>
        </w:rPr>
        <w:t>1</w:t>
      </w:r>
      <w:r w:rsidRPr="00B00E2D">
        <w:rPr>
          <w:rFonts w:ascii="Times New Roman" w:eastAsia="宋体" w:hAnsi="Times New Roman" w:cs="宋体" w:hint="eastAsia"/>
          <w:kern w:val="0"/>
          <w:sz w:val="24"/>
          <w:szCs w:val="24"/>
        </w:rPr>
        <w:t>日起施行。</w:t>
      </w:r>
    </w:p>
    <w:p w:rsidR="00B00E2D" w:rsidRPr="00F25598" w:rsidRDefault="00B00E2D" w:rsidP="00F25598">
      <w:pPr>
        <w:widowControl/>
        <w:spacing w:afterLines="100" w:after="312" w:line="380" w:lineRule="exact"/>
        <w:ind w:firstLineChars="200" w:firstLine="480"/>
        <w:jc w:val="left"/>
        <w:rPr>
          <w:rFonts w:ascii="宋体" w:eastAsia="宋体" w:hAnsi="宋体" w:cs="宋体"/>
          <w:kern w:val="0"/>
          <w:sz w:val="24"/>
          <w:szCs w:val="24"/>
        </w:rPr>
      </w:pPr>
      <w:r w:rsidRPr="00B00E2D">
        <w:rPr>
          <w:rFonts w:ascii="Times New Roman" w:eastAsia="宋体" w:hAnsi="Times New Roman" w:cs="宋体" w:hint="eastAsia"/>
          <w:kern w:val="0"/>
          <w:sz w:val="24"/>
          <w:szCs w:val="24"/>
        </w:rPr>
        <w:t>《中华人民共和国安全生产法》根据本决定作相应修改，重新公布。</w:t>
      </w:r>
      <w:bookmarkStart w:id="0" w:name="_GoBack"/>
      <w:bookmarkEnd w:id="0"/>
    </w:p>
    <w:sectPr w:rsidR="00B00E2D" w:rsidRPr="00F25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A9"/>
    <w:rsid w:val="000905A6"/>
    <w:rsid w:val="003A3BC7"/>
    <w:rsid w:val="009A78A9"/>
    <w:rsid w:val="00B00E2D"/>
    <w:rsid w:val="00BC7F15"/>
    <w:rsid w:val="00F2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7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78A9"/>
    <w:rPr>
      <w:rFonts w:ascii="宋体" w:eastAsia="宋体" w:hAnsi="宋体" w:cs="宋体"/>
      <w:b/>
      <w:bCs/>
      <w:kern w:val="36"/>
      <w:sz w:val="48"/>
      <w:szCs w:val="48"/>
    </w:rPr>
  </w:style>
  <w:style w:type="paragraph" w:styleId="a3">
    <w:name w:val="Normal (Web)"/>
    <w:basedOn w:val="a"/>
    <w:uiPriority w:val="99"/>
    <w:semiHidden/>
    <w:unhideWhenUsed/>
    <w:rsid w:val="009A78A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A78A9"/>
    <w:rPr>
      <w:color w:val="0000FF"/>
      <w:u w:val="single"/>
    </w:rPr>
  </w:style>
  <w:style w:type="character" w:customStyle="1" w:styleId="apple-converted-space">
    <w:name w:val="apple-converted-space"/>
    <w:basedOn w:val="a0"/>
    <w:rsid w:val="009A7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7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78A9"/>
    <w:rPr>
      <w:rFonts w:ascii="宋体" w:eastAsia="宋体" w:hAnsi="宋体" w:cs="宋体"/>
      <w:b/>
      <w:bCs/>
      <w:kern w:val="36"/>
      <w:sz w:val="48"/>
      <w:szCs w:val="48"/>
    </w:rPr>
  </w:style>
  <w:style w:type="paragraph" w:styleId="a3">
    <w:name w:val="Normal (Web)"/>
    <w:basedOn w:val="a"/>
    <w:uiPriority w:val="99"/>
    <w:semiHidden/>
    <w:unhideWhenUsed/>
    <w:rsid w:val="009A78A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A78A9"/>
    <w:rPr>
      <w:color w:val="0000FF"/>
      <w:u w:val="single"/>
    </w:rPr>
  </w:style>
  <w:style w:type="character" w:customStyle="1" w:styleId="apple-converted-space">
    <w:name w:val="apple-converted-space"/>
    <w:basedOn w:val="a0"/>
    <w:rsid w:val="009A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7403">
      <w:bodyDiv w:val="1"/>
      <w:marLeft w:val="0"/>
      <w:marRight w:val="0"/>
      <w:marTop w:val="0"/>
      <w:marBottom w:val="0"/>
      <w:divBdr>
        <w:top w:val="none" w:sz="0" w:space="0" w:color="auto"/>
        <w:left w:val="none" w:sz="0" w:space="0" w:color="auto"/>
        <w:bottom w:val="none" w:sz="0" w:space="0" w:color="auto"/>
        <w:right w:val="none" w:sz="0" w:space="0" w:color="auto"/>
      </w:divBdr>
    </w:div>
    <w:div w:id="13587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time.cn/info/laodonghetongfa/falvzeren/" TargetMode="External"/><Relationship Id="rId13" Type="http://schemas.openxmlformats.org/officeDocument/2006/relationships/hyperlink" Target="http://www.lawtime.cn/info/xingshisusongfa/xsssznzhixing/" TargetMode="External"/><Relationship Id="rId18" Type="http://schemas.openxmlformats.org/officeDocument/2006/relationships/hyperlink" Target="http://www.lawtime.cn/info/hetong/lxlxzz/" TargetMode="External"/><Relationship Id="rId3" Type="http://schemas.openxmlformats.org/officeDocument/2006/relationships/settings" Target="settings.xml"/><Relationship Id="rId21" Type="http://schemas.openxmlformats.org/officeDocument/2006/relationships/hyperlink" Target="http://www.lawtime.cn/info/laodong/laodonghetong/" TargetMode="External"/><Relationship Id="rId7" Type="http://schemas.openxmlformats.org/officeDocument/2006/relationships/hyperlink" Target="http://www.lawtime.cn/info/zhian/cfcxdiaocha/" TargetMode="External"/><Relationship Id="rId12" Type="http://schemas.openxmlformats.org/officeDocument/2006/relationships/hyperlink" Target="http://www.lawtime.cn/info/sifakaoshi/xingzhengfa/" TargetMode="External"/><Relationship Id="rId17" Type="http://schemas.openxmlformats.org/officeDocument/2006/relationships/hyperlink" Target="http://www.lawtime.cn/info/gongsi/touzirz/"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lawtime.cn/info/shengchan/sgjy/" TargetMode="External"/><Relationship Id="rId20" Type="http://schemas.openxmlformats.org/officeDocument/2006/relationships/hyperlink" Target="http://www.lawtime.cn/info/laodong/gongzi/" TargetMode="External"/><Relationship Id="rId1" Type="http://schemas.openxmlformats.org/officeDocument/2006/relationships/styles" Target="styles.xml"/><Relationship Id="rId6" Type="http://schemas.openxmlformats.org/officeDocument/2006/relationships/hyperlink" Target="http://www.lawtime.cn/info/gongsi/jianduguanli/" TargetMode="External"/><Relationship Id="rId11" Type="http://schemas.openxmlformats.org/officeDocument/2006/relationships/hyperlink" Target="http://www.lawtime.cn/info/shengchan/jdgl/" TargetMode="External"/><Relationship Id="rId24" Type="http://schemas.openxmlformats.org/officeDocument/2006/relationships/fontTable" Target="fontTable.xml"/><Relationship Id="rId5" Type="http://schemas.openxmlformats.org/officeDocument/2006/relationships/hyperlink" Target="http://www.lawtime.cn/info/shengchan/" TargetMode="External"/><Relationship Id="rId15" Type="http://schemas.openxmlformats.org/officeDocument/2006/relationships/hyperlink" Target="http://www.lawtime.cn/info/piaoju/baozheng/" TargetMode="External"/><Relationship Id="rId23" Type="http://schemas.openxmlformats.org/officeDocument/2006/relationships/hyperlink" Target="http://www.lawtime.cn/info/laodong/laodongguanxix/laodongpaiqian/" TargetMode="External"/><Relationship Id="rId10" Type="http://schemas.openxmlformats.org/officeDocument/2006/relationships/hyperlink" Target="http://www.lawtime.cn/info/laodong/guizhangzhidu/" TargetMode="External"/><Relationship Id="rId19" Type="http://schemas.openxmlformats.org/officeDocument/2006/relationships/hyperlink" Target="http://www.lawtime.cn/info/laodong/gongzi/" TargetMode="External"/><Relationship Id="rId4" Type="http://schemas.openxmlformats.org/officeDocument/2006/relationships/webSettings" Target="webSettings.xml"/><Relationship Id="rId9" Type="http://schemas.openxmlformats.org/officeDocument/2006/relationships/hyperlink" Target="http://xingzheng.lawtime.cn/xzfg/" TargetMode="External"/><Relationship Id="rId14" Type="http://schemas.openxmlformats.org/officeDocument/2006/relationships/hyperlink" Target="http://www.lawtime.cn/info/shengchan/aqzs/" TargetMode="External"/><Relationship Id="rId22" Type="http://schemas.openxmlformats.org/officeDocument/2006/relationships/hyperlink" Target="http://www.lawtime.cn/info/laodong/shehuibaozh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4408</Words>
  <Characters>25128</Characters>
  <Application>Microsoft Office Word</Application>
  <DocSecurity>0</DocSecurity>
  <Lines>209</Lines>
  <Paragraphs>58</Paragraphs>
  <ScaleCrop>false</ScaleCrop>
  <Company>微软中国</Company>
  <LinksUpToDate>false</LinksUpToDate>
  <CharactersWithSpaces>29478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许健</dc:creator>
  <cp:keywords/>
  <dc:description/>
  <cp:lastModifiedBy>许健</cp:lastModifiedBy>
  <cp:revision>5</cp:revision>
  <dcterms:created xsi:type="dcterms:W3CDTF">2014-12-01T03:18:00Z</dcterms:created>
  <dcterms:modified xsi:type="dcterms:W3CDTF">2015-01-14T01:05:00Z</dcterms:modified>
</cp:coreProperties>
</file>